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B4A9" w14:textId="16ECD1A1" w:rsidR="003B2D3B" w:rsidRPr="00D13326" w:rsidRDefault="00E5201B" w:rsidP="00D13326">
      <w:pPr>
        <w:textAlignment w:val="baseline"/>
        <w:rPr>
          <w:rFonts w:ascii="Rockwell Nova" w:eastAsia="Times New Roman" w:hAnsi="Rockwell Nova" w:cs="Calibri"/>
          <w:b/>
          <w:bCs/>
          <w:sz w:val="16"/>
          <w:szCs w:val="16"/>
        </w:rPr>
      </w:pPr>
      <w:r w:rsidRPr="00D13326">
        <w:rPr>
          <w:rFonts w:ascii="Rockwell Nova" w:eastAsia="Times New Roman" w:hAnsi="Rockwell Nova" w:cs="Calibri"/>
          <w:b/>
          <w:bCs/>
          <w:sz w:val="16"/>
          <w:szCs w:val="16"/>
        </w:rPr>
        <w:t>Name: _________________________________________________________</w:t>
      </w:r>
      <w:r w:rsidRPr="00D13326">
        <w:rPr>
          <w:rFonts w:ascii="Rockwell Nova" w:eastAsia="Times New Roman" w:hAnsi="Rockwell Nova" w:cs="Calibri"/>
          <w:b/>
          <w:bCs/>
          <w:sz w:val="16"/>
          <w:szCs w:val="16"/>
        </w:rPr>
        <w:tab/>
      </w:r>
      <w:r w:rsidRPr="00D13326">
        <w:rPr>
          <w:rFonts w:ascii="Rockwell Nova" w:eastAsia="Times New Roman" w:hAnsi="Rockwell Nova" w:cs="Calibri"/>
          <w:b/>
          <w:bCs/>
          <w:sz w:val="16"/>
          <w:szCs w:val="16"/>
        </w:rPr>
        <w:tab/>
      </w:r>
      <w:r w:rsidR="003B2D3B" w:rsidRPr="00D13326">
        <w:rPr>
          <w:rFonts w:ascii="Rockwell Nova" w:eastAsia="Times New Roman" w:hAnsi="Rockwell Nova" w:cs="Calibri"/>
          <w:b/>
          <w:bCs/>
          <w:sz w:val="16"/>
          <w:szCs w:val="16"/>
        </w:rPr>
        <w:t>Period/</w:t>
      </w:r>
      <w:r w:rsidRPr="00D13326">
        <w:rPr>
          <w:rFonts w:ascii="Rockwell Nova" w:eastAsia="Times New Roman" w:hAnsi="Rockwell Nova" w:cs="Calibri"/>
          <w:b/>
          <w:bCs/>
          <w:sz w:val="16"/>
          <w:szCs w:val="16"/>
        </w:rPr>
        <w:t>Block: ___________________</w:t>
      </w:r>
      <w:r w:rsidR="003B2D3B" w:rsidRPr="00D13326">
        <w:rPr>
          <w:rFonts w:ascii="Rockwell Nova" w:eastAsia="Times New Roman" w:hAnsi="Rockwell Nova" w:cs="Calibri"/>
          <w:b/>
          <w:bCs/>
          <w:sz w:val="16"/>
          <w:szCs w:val="16"/>
        </w:rPr>
        <w:tab/>
      </w:r>
      <w:r w:rsidR="00D13326">
        <w:rPr>
          <w:rFonts w:ascii="Rockwell Nova" w:eastAsia="Times New Roman" w:hAnsi="Rockwell Nova" w:cs="Calibri"/>
          <w:b/>
          <w:bCs/>
          <w:sz w:val="16"/>
          <w:szCs w:val="16"/>
        </w:rPr>
        <w:t xml:space="preserve">                </w:t>
      </w:r>
      <w:r w:rsidR="00D13326">
        <w:rPr>
          <w:rFonts w:ascii="Rockwell Nova" w:eastAsia="Times New Roman" w:hAnsi="Rockwell Nova" w:cs="Calibri"/>
          <w:b/>
          <w:bCs/>
          <w:sz w:val="16"/>
          <w:szCs w:val="16"/>
        </w:rPr>
        <w:tab/>
        <w:t xml:space="preserve">            </w:t>
      </w:r>
      <w:r w:rsidR="00D63255">
        <w:rPr>
          <w:rFonts w:ascii="Rockwell Nova" w:eastAsia="Times New Roman" w:hAnsi="Rockwell Nova" w:cs="Calibri"/>
          <w:b/>
          <w:bCs/>
          <w:sz w:val="16"/>
          <w:szCs w:val="16"/>
        </w:rPr>
        <w:t xml:space="preserve">                        </w:t>
      </w:r>
      <w:r w:rsidR="00A90976">
        <w:rPr>
          <w:rFonts w:ascii="Rockwell Nova" w:eastAsia="Times New Roman" w:hAnsi="Rockwell Nova" w:cs="Calibri"/>
          <w:b/>
          <w:bCs/>
          <w:sz w:val="28"/>
          <w:szCs w:val="28"/>
        </w:rPr>
        <w:t>Freshness</w:t>
      </w:r>
      <w:r w:rsidR="0064244F" w:rsidRPr="00D13326">
        <w:rPr>
          <w:rFonts w:ascii="Rockwell Nova" w:eastAsia="Times New Roman" w:hAnsi="Rockwell Nova" w:cs="Calibri"/>
          <w:b/>
          <w:bCs/>
          <w:sz w:val="28"/>
          <w:szCs w:val="28"/>
        </w:rPr>
        <w:t xml:space="preserve"> Tracker</w:t>
      </w:r>
    </w:p>
    <w:p w14:paraId="49403C27" w14:textId="77777777" w:rsidR="003B2D3B" w:rsidRPr="00D13326" w:rsidRDefault="003B2D3B" w:rsidP="00F70263">
      <w:pPr>
        <w:textAlignment w:val="baseline"/>
        <w:rPr>
          <w:rFonts w:ascii="Rockwell Nova" w:eastAsia="Times New Roman" w:hAnsi="Rockwell Nova" w:cs="Calibri"/>
          <w:b/>
          <w:bCs/>
          <w:sz w:val="16"/>
          <w:szCs w:val="16"/>
        </w:rPr>
      </w:pPr>
    </w:p>
    <w:p w14:paraId="483F3A8F" w14:textId="3E73F0F7" w:rsidR="0064244F" w:rsidRPr="00D13326" w:rsidRDefault="0064244F" w:rsidP="00F70263">
      <w:pPr>
        <w:textAlignment w:val="baseline"/>
        <w:rPr>
          <w:rFonts w:ascii="Rockwell Nova" w:eastAsia="Times New Roman" w:hAnsi="Rockwell Nova" w:cs="Calibri"/>
          <w:b/>
          <w:bCs/>
          <w:sz w:val="16"/>
          <w:szCs w:val="16"/>
        </w:rPr>
      </w:pPr>
      <w:r w:rsidRPr="00D13326">
        <w:rPr>
          <w:rFonts w:ascii="Rockwell Nova" w:eastAsia="Times New Roman" w:hAnsi="Rockwell Nova" w:cs="Calibri"/>
          <w:b/>
          <w:bCs/>
          <w:sz w:val="16"/>
          <w:szCs w:val="16"/>
        </w:rPr>
        <w:t>Directions:</w:t>
      </w:r>
      <w:r w:rsidR="003B2D3B" w:rsidRPr="00D13326">
        <w:rPr>
          <w:rFonts w:ascii="Rockwell Nova" w:eastAsia="Times New Roman" w:hAnsi="Rockwell Nova" w:cs="Calibri"/>
          <w:b/>
          <w:bCs/>
          <w:sz w:val="16"/>
          <w:szCs w:val="16"/>
        </w:rPr>
        <w:t xml:space="preserve"> </w:t>
      </w:r>
      <w:r w:rsidRPr="00D13326">
        <w:rPr>
          <w:rFonts w:ascii="Rockwell Nova" w:eastAsia="Times New Roman" w:hAnsi="Rockwell Nova" w:cs="Calibri"/>
          <w:sz w:val="16"/>
          <w:szCs w:val="16"/>
        </w:rPr>
        <w:t xml:space="preserve">As </w:t>
      </w:r>
      <w:r w:rsidR="00A90976">
        <w:rPr>
          <w:rFonts w:ascii="Rockwell Nova" w:eastAsia="Times New Roman" w:hAnsi="Rockwell Nova" w:cs="Calibri"/>
          <w:sz w:val="16"/>
          <w:szCs w:val="16"/>
        </w:rPr>
        <w:t>Mr. Benton</w:t>
      </w:r>
      <w:r w:rsidRPr="00D13326">
        <w:rPr>
          <w:rFonts w:ascii="Rockwell Nova" w:eastAsia="Times New Roman" w:hAnsi="Rockwell Nova" w:cs="Calibri"/>
          <w:sz w:val="16"/>
          <w:szCs w:val="16"/>
        </w:rPr>
        <w:t xml:space="preserve"> gives you feedback on your </w:t>
      </w:r>
      <w:r w:rsidR="00D050E7" w:rsidRPr="00D13326">
        <w:rPr>
          <w:rFonts w:ascii="Rockwell Nova" w:eastAsia="Times New Roman" w:hAnsi="Rockwell Nova" w:cs="Calibri"/>
          <w:sz w:val="16"/>
          <w:szCs w:val="16"/>
        </w:rPr>
        <w:t>work</w:t>
      </w:r>
      <w:r w:rsidR="00A90976">
        <w:rPr>
          <w:rFonts w:ascii="Rockwell Nova" w:eastAsia="Times New Roman" w:hAnsi="Rockwell Nova" w:cs="Calibri"/>
          <w:sz w:val="16"/>
          <w:szCs w:val="16"/>
        </w:rPr>
        <w:t xml:space="preserve"> (whether that be grades in the </w:t>
      </w:r>
      <w:proofErr w:type="spellStart"/>
      <w:r w:rsidR="00A90976">
        <w:rPr>
          <w:rFonts w:ascii="Rockwell Nova" w:eastAsia="Times New Roman" w:hAnsi="Rockwell Nova" w:cs="Calibri"/>
          <w:sz w:val="16"/>
          <w:szCs w:val="16"/>
        </w:rPr>
        <w:t>gradebook</w:t>
      </w:r>
      <w:proofErr w:type="spellEnd"/>
      <w:r w:rsidR="00573FFB">
        <w:rPr>
          <w:rFonts w:ascii="Rockwell Nova" w:eastAsia="Times New Roman" w:hAnsi="Rockwell Nova" w:cs="Calibri"/>
          <w:sz w:val="16"/>
          <w:szCs w:val="16"/>
        </w:rPr>
        <w:t xml:space="preserve"> or individual </w:t>
      </w:r>
      <w:r w:rsidR="00A90976">
        <w:rPr>
          <w:rFonts w:ascii="Rockwell Nova" w:eastAsia="Times New Roman" w:hAnsi="Rockwell Nova" w:cs="Calibri"/>
          <w:sz w:val="16"/>
          <w:szCs w:val="16"/>
        </w:rPr>
        <w:t>comment</w:t>
      </w:r>
      <w:r w:rsidR="00573FFB">
        <w:rPr>
          <w:rFonts w:ascii="Rockwell Nova" w:eastAsia="Times New Roman" w:hAnsi="Rockwell Nova" w:cs="Calibri"/>
          <w:sz w:val="16"/>
          <w:szCs w:val="16"/>
        </w:rPr>
        <w:t>ary),</w:t>
      </w:r>
      <w:r w:rsidRPr="00D13326">
        <w:rPr>
          <w:rFonts w:ascii="Rockwell Nova" w:eastAsia="Times New Roman" w:hAnsi="Rockwell Nova" w:cs="Calibri"/>
          <w:sz w:val="16"/>
          <w:szCs w:val="16"/>
        </w:rPr>
        <w:t xml:space="preserve"> track your progress through each </w:t>
      </w:r>
      <w:r w:rsidR="00855DD1" w:rsidRPr="0034390F">
        <w:rPr>
          <w:rFonts w:ascii="Segoe UI Symbol" w:eastAsia="Times New Roman" w:hAnsi="Segoe UI Symbol" w:cs="Segoe UI Symbol"/>
          <w:b/>
          <w:bCs/>
          <w:color w:val="000000" w:themeColor="text1"/>
          <w:sz w:val="21"/>
          <w:szCs w:val="21"/>
        </w:rPr>
        <w:t>★★★</w:t>
      </w:r>
      <w:r w:rsidR="00855DD1">
        <w:rPr>
          <w:rFonts w:ascii="Segoe UI Symbol" w:eastAsia="Times New Roman" w:hAnsi="Segoe UI Symbol" w:cs="Segoe UI Symbol"/>
          <w:b/>
          <w:bCs/>
          <w:color w:val="000000" w:themeColor="text1"/>
          <w:sz w:val="21"/>
          <w:szCs w:val="21"/>
        </w:rPr>
        <w:t xml:space="preserve"> </w:t>
      </w:r>
      <w:r w:rsidRPr="00D13326">
        <w:rPr>
          <w:rFonts w:ascii="Rockwell Nova" w:eastAsia="Times New Roman" w:hAnsi="Rockwell Nova" w:cs="Calibri"/>
          <w:sz w:val="16"/>
          <w:szCs w:val="16"/>
        </w:rPr>
        <w:t>area</w:t>
      </w:r>
      <w:r w:rsidR="005A34B6">
        <w:rPr>
          <w:rFonts w:ascii="Rockwell Nova" w:eastAsia="Times New Roman" w:hAnsi="Rockwell Nova" w:cs="Calibri"/>
          <w:sz w:val="16"/>
          <w:szCs w:val="16"/>
        </w:rPr>
        <w:t>s</w:t>
      </w:r>
      <w:r w:rsidR="00430287" w:rsidRPr="00D13326">
        <w:rPr>
          <w:rFonts w:ascii="Rockwell Nova" w:eastAsia="Times New Roman" w:hAnsi="Rockwell Nova" w:cs="Calibri"/>
          <w:sz w:val="16"/>
          <w:szCs w:val="16"/>
        </w:rPr>
        <w:t xml:space="preserve">; </w:t>
      </w:r>
      <w:r w:rsidR="00855DD1">
        <w:rPr>
          <w:rFonts w:ascii="Rockwell Nova" w:eastAsia="Times New Roman" w:hAnsi="Rockwell Nova" w:cs="Calibri"/>
          <w:sz w:val="16"/>
          <w:szCs w:val="16"/>
        </w:rPr>
        <w:t xml:space="preserve">once you get there, </w:t>
      </w:r>
      <w:r w:rsidRPr="00D13326">
        <w:rPr>
          <w:rFonts w:ascii="Rockwell Nova" w:eastAsia="Times New Roman" w:hAnsi="Rockwell Nova" w:cs="Calibri"/>
          <w:sz w:val="16"/>
          <w:szCs w:val="16"/>
        </w:rPr>
        <w:t>you are working at the level that you will be tested on during the FAST assessment</w:t>
      </w:r>
      <w:r w:rsidR="00855DD1">
        <w:rPr>
          <w:rFonts w:ascii="Rockwell Nova" w:eastAsia="Times New Roman" w:hAnsi="Rockwell Nova" w:cs="Calibri"/>
          <w:sz w:val="16"/>
          <w:szCs w:val="16"/>
        </w:rPr>
        <w:t>.</w:t>
      </w:r>
      <w:r w:rsidR="00AD2098">
        <w:rPr>
          <w:rFonts w:ascii="Rockwell Nova" w:eastAsia="Times New Roman" w:hAnsi="Rockwell Nova" w:cs="Calibri"/>
          <w:sz w:val="16"/>
          <w:szCs w:val="16"/>
        </w:rPr>
        <w:t xml:space="preserve"> Keep this tracker safe, and include it in</w:t>
      </w:r>
      <w:r w:rsidR="00DC6B35">
        <w:rPr>
          <w:rFonts w:ascii="Rockwell Nova" w:eastAsia="Times New Roman" w:hAnsi="Rockwell Nova" w:cs="Calibri"/>
          <w:sz w:val="16"/>
          <w:szCs w:val="16"/>
        </w:rPr>
        <w:t xml:space="preserve"> </w:t>
      </w:r>
      <w:r w:rsidR="00AD2098">
        <w:rPr>
          <w:rFonts w:ascii="Rockwell Nova" w:eastAsia="Times New Roman" w:hAnsi="Rockwell Nova" w:cs="Calibri"/>
          <w:sz w:val="16"/>
          <w:szCs w:val="16"/>
        </w:rPr>
        <w:t xml:space="preserve">your Focused Notes uploads </w:t>
      </w:r>
      <w:r w:rsidR="00DC6B35">
        <w:rPr>
          <w:rFonts w:ascii="Rockwell Nova" w:eastAsia="Times New Roman" w:hAnsi="Rockwell Nova" w:cs="Calibri"/>
          <w:sz w:val="16"/>
          <w:szCs w:val="16"/>
        </w:rPr>
        <w:t>whenever you’ve updated it</w:t>
      </w:r>
      <w:r w:rsidR="00AD2098">
        <w:rPr>
          <w:rFonts w:ascii="Rockwell Nova" w:eastAsia="Times New Roman" w:hAnsi="Rockwell Nova" w:cs="Calibri"/>
          <w:sz w:val="16"/>
          <w:szCs w:val="16"/>
        </w:rPr>
        <w:t>.</w:t>
      </w:r>
    </w:p>
    <w:p w14:paraId="26A9013F" w14:textId="3A977B60" w:rsidR="00764D06" w:rsidRPr="00D13326" w:rsidRDefault="00764D06" w:rsidP="7DB2F48C">
      <w:pPr>
        <w:textAlignment w:val="baseline"/>
        <w:rPr>
          <w:rFonts w:ascii="Rockwell Nova" w:eastAsia="Times New Roman" w:hAnsi="Rockwell Nova" w:cs="Segoe UI"/>
          <w:sz w:val="16"/>
          <w:szCs w:val="16"/>
        </w:rPr>
      </w:pPr>
    </w:p>
    <w:tbl>
      <w:tblPr>
        <w:tblW w:w="14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228"/>
        <w:gridCol w:w="1203"/>
        <w:gridCol w:w="1025"/>
        <w:gridCol w:w="1008"/>
        <w:gridCol w:w="1187"/>
      </w:tblGrid>
      <w:tr w:rsidR="00764D06" w:rsidRPr="00D13326" w14:paraId="5411D8E9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EC973B4" w14:textId="00E0D208" w:rsidR="7DB2F48C" w:rsidRPr="00D13326" w:rsidRDefault="7DB2F48C" w:rsidP="7DB2F48C">
            <w:pPr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D25C4DA" w14:textId="62AF8EA4" w:rsidR="00764D06" w:rsidRPr="00D13326" w:rsidRDefault="6B2F829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Reading Across Genres</w:t>
            </w:r>
            <w:r w:rsidR="65DFCBD1"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 xml:space="preserve"> &amp; </w:t>
            </w: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Vocabulary Benchmarks</w:t>
            </w:r>
            <w:r w:rsidR="00764D06"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 xml:space="preserve"> &amp; Targets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CFDAE3F" w14:textId="77777777" w:rsidR="00764D06" w:rsidRPr="00D13326" w:rsidRDefault="00764D06" w:rsidP="7DB2F48C">
            <w:pPr>
              <w:jc w:val="center"/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Text 1: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B127291" w14:textId="77777777" w:rsidR="00764D06" w:rsidRPr="00D13326" w:rsidRDefault="00764D06" w:rsidP="7DB2F48C">
            <w:pPr>
              <w:jc w:val="center"/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Text 2: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DC1E9AF" w14:textId="5EB9FC38" w:rsidR="00764D06" w:rsidRPr="00D13326" w:rsidRDefault="00764D06" w:rsidP="7DB2F48C">
            <w:pPr>
              <w:jc w:val="center"/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Text 3</w:t>
            </w:r>
            <w:r w:rsidR="007F145B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232EC394" w14:textId="77777777" w:rsidR="00764D06" w:rsidRPr="00D13326" w:rsidRDefault="00764D06" w:rsidP="7DB2F48C">
            <w:pPr>
              <w:jc w:val="center"/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Text 4: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06CDA9A6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270C" w14:textId="1B6E4A3C" w:rsidR="7DB2F48C" w:rsidRPr="00D13326" w:rsidRDefault="7DB2F48C" w:rsidP="7DB2F48C">
            <w:pPr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B3BCF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R.3.1 Interpreting Figurative Language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253E1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8DD3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B783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F019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06F53FB4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E40DC" w14:textId="156D4DC1" w:rsidR="024A4AF5" w:rsidRPr="00D13326" w:rsidRDefault="024A4AF5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3.1z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C3324" w14:textId="0FA318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Determine the figurative language used in </w:t>
            </w:r>
            <w:r w:rsidR="00C34464">
              <w:rPr>
                <w:rFonts w:ascii="Rockwell Nova" w:eastAsia="Times New Roman" w:hAnsi="Rockwell Nova" w:cs="Calibri"/>
                <w:sz w:val="16"/>
                <w:szCs w:val="16"/>
              </w:rPr>
              <w:t>a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text</w:t>
            </w:r>
            <w:r w:rsidR="00CC4973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; </w:t>
            </w:r>
            <w:r w:rsidR="00C34464">
              <w:rPr>
                <w:rFonts w:ascii="Rockwell Nova" w:eastAsia="Times New Roman" w:hAnsi="Rockwell Nova" w:cs="Calibri"/>
                <w:sz w:val="16"/>
                <w:szCs w:val="16"/>
              </w:rPr>
              <w:t>note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any figurative language </w:t>
            </w:r>
            <w:r w:rsidR="00C34464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(e.g., </w:t>
            </w:r>
            <w:r w:rsidR="00C34464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metaphor, simile, alliteration, onomatopoeia, personification, hyperbole, meiosis, allusion, idiom</w:t>
            </w:r>
            <w:r w:rsidR="00C34464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) with which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you struggled</w:t>
            </w:r>
            <w:r w:rsidR="00CC4973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2C41F" w14:textId="00AD6684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A9D2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B840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42C5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04CC3114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FEE64" w14:textId="715B14E6" w:rsidR="7AE29FCF" w:rsidRPr="00D13326" w:rsidRDefault="7AE29FCF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3.1y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7DD0" w14:textId="53148F30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Determine the mood of </w:t>
            </w:r>
            <w:r w:rsidR="001A28EF">
              <w:rPr>
                <w:rFonts w:ascii="Rockwell Nova" w:eastAsia="Times New Roman" w:hAnsi="Rockwell Nova" w:cs="Calibri"/>
                <w:sz w:val="16"/>
                <w:szCs w:val="16"/>
              </w:rPr>
              <w:t>a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text.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C487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5B88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4FA11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A550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3F254AD9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922577" w14:textId="23B654EA" w:rsidR="28DA3C9E" w:rsidRPr="00D13326" w:rsidRDefault="28DA3C9E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3.1A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8838FB4" w14:textId="7B61B761" w:rsidR="00764D06" w:rsidRPr="00D13326" w:rsidRDefault="0034390F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Analyze how figurative language creates mood in a text.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A2CB22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FBB39C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A3E580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A83C7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7A81194F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A5AB7" w14:textId="26869AAB" w:rsidR="7DB2F48C" w:rsidRPr="00D13326" w:rsidRDefault="7DB2F48C" w:rsidP="7DB2F48C">
            <w:pPr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52C9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R.3.3 Comparative Reading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C7AD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0753A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DE89E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1D83B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6BB3E68C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C19B8" w14:textId="736B0406" w:rsidR="1497DF81" w:rsidRPr="00D13326" w:rsidRDefault="1497DF81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3.3z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4EFA6" w14:textId="56C60D90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Determine which key elements have been adapted from a mythical, classical</w:t>
            </w:r>
            <w:r w:rsidR="001A28EF">
              <w:rPr>
                <w:rFonts w:ascii="Rockwell Nova" w:eastAsia="Times New Roman" w:hAnsi="Rockwell Nova" w:cs="Calibri"/>
                <w:sz w:val="16"/>
                <w:szCs w:val="16"/>
              </w:rPr>
              <w:t>,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or religious text.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A883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7DEA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56324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937F1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7E11F591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974E0" w14:textId="49E27B0C" w:rsidR="531A8F0E" w:rsidRPr="00D13326" w:rsidRDefault="531A8F0E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3.3y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08C6E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Compare the elements in the original work to the elements in the adapted text.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56A9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19797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161F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8CA34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11459482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EABCBE1" w14:textId="491559C7" w:rsidR="62F97992" w:rsidRPr="00D13326" w:rsidRDefault="62F97992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3.3A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206C339" w14:textId="430971EA" w:rsidR="00764D06" w:rsidRPr="00D13326" w:rsidRDefault="0034390F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Analyze how a literary element has been adapted from a mythical, classical</w:t>
            </w:r>
            <w:r w:rsidR="00B77C40">
              <w:rPr>
                <w:rFonts w:ascii="Rockwell Nova" w:eastAsia="Times New Roman" w:hAnsi="Rockwell Nova" w:cs="Calibri"/>
                <w:sz w:val="16"/>
                <w:szCs w:val="16"/>
              </w:rPr>
              <w:t>,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or religious text.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87C2BD0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EA996B1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B06CCC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E9FAC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2B1E97F8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220B4" w14:textId="42B907ED" w:rsidR="7DB2F48C" w:rsidRPr="00D13326" w:rsidRDefault="7DB2F48C" w:rsidP="7DB2F48C">
            <w:pPr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F034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R.3.4 Understanding Rhetoric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CF87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56A0A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1D5ED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8CC3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6E913802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38672" w14:textId="7C690C46" w:rsidR="0017B430" w:rsidRPr="00D13326" w:rsidRDefault="0017B430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3.4z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7EA2E" w14:textId="2C75790F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Determine the rhetorical devices</w:t>
            </w:r>
            <w:r w:rsidR="00BC06D8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(e.g., all f</w:t>
            </w:r>
            <w:r w:rsidR="00BC06D8"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igurative language </w:t>
            </w:r>
            <w:r w:rsidR="00BC06D8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terms listed above, </w:t>
            </w:r>
            <w:r w:rsidR="00BC06D8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irony, rhetorical question, antithesis, zeugma, metonymy, synecdoche, asyndeton</w:t>
            </w:r>
            <w:r w:rsidR="00BC06D8">
              <w:rPr>
                <w:rFonts w:ascii="Rockwell Nova" w:eastAsia="Times New Roman" w:hAnsi="Rockwell Nova" w:cs="Calibri"/>
                <w:sz w:val="16"/>
                <w:szCs w:val="16"/>
              </w:rPr>
              <w:t>)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used in </w:t>
            </w:r>
            <w:r w:rsidR="00B643AB">
              <w:rPr>
                <w:rFonts w:ascii="Rockwell Nova" w:eastAsia="Times New Roman" w:hAnsi="Rockwell Nova" w:cs="Calibri"/>
                <w:sz w:val="16"/>
                <w:szCs w:val="16"/>
              </w:rPr>
              <w:t>a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text</w:t>
            </w:r>
            <w:r w:rsidR="00B77C40">
              <w:rPr>
                <w:rFonts w:ascii="Rockwell Nova" w:eastAsia="Times New Roman" w:hAnsi="Rockwell Nova" w:cs="Calibri"/>
                <w:sz w:val="16"/>
                <w:szCs w:val="16"/>
              </w:rPr>
              <w:t>; n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ote any rhetorical devices you struggled with here.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FA8F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13BA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9A005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CEEC7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19BCB8CE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E0B9D" w14:textId="72E5F5DF" w:rsidR="43697D75" w:rsidRPr="00D13326" w:rsidRDefault="43697D75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3.4y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D1B97" w14:textId="2A9DECD2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Determine the rhetorical appeals 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(i.e., e</w:t>
            </w:r>
            <w:r w:rsidR="007C7B44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thos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=</w:t>
            </w:r>
            <w:r w:rsidR="007C7B44"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credibility, 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l</w:t>
            </w:r>
            <w:r w:rsidR="007C7B44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ogos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=logic</w:t>
            </w:r>
            <w:r w:rsidR="007C7B44"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, 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p</w:t>
            </w:r>
            <w:r w:rsidR="007C7B44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athos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=emotion)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used in the text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; n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ote any rhetorical appeals you 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with which you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struggled</w:t>
            </w:r>
            <w:r w:rsidR="007C7B44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83B3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53C4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6FEB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744F1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44FD2066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1D596" w14:textId="69AF25B5" w:rsidR="242421C0" w:rsidRPr="00D13326" w:rsidRDefault="242421C0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3.4x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A75D9" w14:textId="6D33A4ED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Analyze the effectiveness of the rhetorical devices</w:t>
            </w:r>
            <w:r w:rsidR="00B02CE0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7FCD1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AC8D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80E64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CD8F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3743E59F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D3223" w14:textId="6368AD50" w:rsidR="40EF3026" w:rsidRPr="00D13326" w:rsidRDefault="40EF3026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3.4w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0D5A0" w14:textId="65A3D668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Analyze the appropriateness of the rhetorical appeals</w:t>
            </w:r>
            <w:r w:rsidR="00B02CE0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03C89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F0C5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944C4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FE0E7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528996C4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C0E31B1" w14:textId="4817CD62" w:rsidR="22F7D85C" w:rsidRPr="00D13326" w:rsidRDefault="22F7D85C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3.4A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2CCC739" w14:textId="78AB3631" w:rsidR="00764D06" w:rsidRPr="00D13326" w:rsidRDefault="0034390F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Analyze how a rhetorical device or rhetorical appeal is used in a text and evaluate its effectiveness or appropriateness.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503B3F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A1BF7E7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02255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35F854D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02BDB2A0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1F1D8" w14:textId="0EA5254A" w:rsidR="7DB2F48C" w:rsidRPr="00D13326" w:rsidRDefault="7DB2F48C" w:rsidP="7DB2F48C">
            <w:pPr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9B519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V.1.2 Morphology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53609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6A25B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F418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24C1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6890D4F0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443A9" w14:textId="5E3ADDEC" w:rsidR="7FE861BE" w:rsidRPr="00D13326" w:rsidRDefault="7FE861BE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V.1.2z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A544E" w14:textId="6A688868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Understand etymology (</w:t>
            </w:r>
            <w:r w:rsidR="00DA70C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i.e.,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word origins) and common Latin root words.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1064F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BEA9A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3F0F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0C19F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36553A41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CEF01" w14:textId="30DAD972" w:rsidR="4C33D3B4" w:rsidRPr="00D13326" w:rsidRDefault="4C33D3B4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V.1.2y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5F5C6" w14:textId="1C4F73C3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Understand how common affixes (</w:t>
            </w:r>
            <w:r w:rsidR="00DA70C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i.e.,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suffixes, prefixes) change the meanings of words.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266B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BC9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1C57E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26E7B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18F23A9B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A960D1F" w14:textId="639F4431" w:rsidR="385FBED8" w:rsidRPr="00D13326" w:rsidRDefault="385FBED8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V.1.2A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A893B8" w14:textId="276122F4" w:rsidR="00764D06" w:rsidRPr="00D13326" w:rsidRDefault="00855DD1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Apply knowledge of etymology and derivations to determine meanings of words and phrases</w:t>
            </w:r>
            <w:r w:rsidR="003749C2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437FE5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32448AA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2045010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A805965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7722A30B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16189" w14:textId="1672212E" w:rsidR="7DB2F48C" w:rsidRPr="00D13326" w:rsidRDefault="7DB2F48C" w:rsidP="7DB2F48C">
            <w:pPr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F07A7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b/>
                <w:bCs/>
                <w:sz w:val="16"/>
                <w:szCs w:val="16"/>
              </w:rPr>
              <w:t>V.1.3 Context and Connotation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5661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B353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527F7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B164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0A718C50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AC57" w14:textId="370C5B6D" w:rsidR="3F7EBFBE" w:rsidRPr="00D13326" w:rsidRDefault="3F7EBFBE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V.1.3z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C380" w14:textId="48293228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Understand the difference between </w:t>
            </w:r>
            <w:r w:rsidR="009B4450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the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connotative and denotative meanings of words</w:t>
            </w:r>
            <w:r w:rsidR="009B4450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9CB8F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3006B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3F00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CDAC4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3093B0E6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06DE" w14:textId="3883E334" w:rsidR="2041A2BF" w:rsidRPr="00D13326" w:rsidRDefault="2041A2BF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V.1.3y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09D3F" w14:textId="15A2582A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Understand how context and figurative language can shift </w:t>
            </w:r>
            <w:r w:rsidR="009B4450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the 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meaning of words</w:t>
            </w:r>
            <w:r w:rsidR="009B4450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D5EF8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104D9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3A783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E2CA5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1A7703D9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C44C9" w14:textId="72461BDA" w:rsidR="426B42B6" w:rsidRPr="00D13326" w:rsidRDefault="426B42B6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V.1.3x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6443E" w14:textId="4D0F521C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Understand how to use context clues, word relationships, and background knowledge to determine</w:t>
            </w:r>
            <w:r w:rsidR="009B4450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the</w:t>
            </w: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 xml:space="preserve"> meaning of unknown words.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4CC72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42E06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6525B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22D0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  <w:tr w:rsidR="00764D06" w:rsidRPr="00D13326" w14:paraId="7950EDCD" w14:textId="77777777" w:rsidTr="7DB2F48C">
        <w:trPr>
          <w:trHeight w:val="2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EDCAB40" w14:textId="19D32F01" w:rsidR="38C9E567" w:rsidRPr="00D13326" w:rsidRDefault="38C9E567" w:rsidP="7DB2F48C">
            <w:pPr>
              <w:rPr>
                <w:rFonts w:ascii="Rockwell Nova" w:eastAsia="Times New Roman" w:hAnsi="Rockwell Nova" w:cs="Calibri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V.1.3A</w:t>
            </w:r>
          </w:p>
        </w:tc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2DB512E" w14:textId="692773AC" w:rsidR="00764D06" w:rsidRPr="00D13326" w:rsidRDefault="00855DD1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64D06" w:rsidRPr="00D13326">
              <w:rPr>
                <w:rFonts w:ascii="Rockwell Nova" w:eastAsia="Times New Roman" w:hAnsi="Rockwell Nova" w:cs="Calibri"/>
                <w:sz w:val="16"/>
                <w:szCs w:val="16"/>
              </w:rPr>
              <w:t>Apply knowledge of context clues, figurative language, word relationships, reference materials, and/or background knowledge to determine the connotative and denotative meaning of words and phrases</w:t>
            </w:r>
            <w:r w:rsidR="004F0AEA">
              <w:rPr>
                <w:rFonts w:ascii="Rockwell Nova" w:eastAsia="Times New Roman" w:hAnsi="Rockwell Nova" w:cs="Calibri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12C63824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9647C2B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7EFC5535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315DDF6C" w14:textId="77777777" w:rsidR="00764D06" w:rsidRPr="00D13326" w:rsidRDefault="00764D06" w:rsidP="7DB2F48C">
            <w:pPr>
              <w:textAlignment w:val="baseline"/>
              <w:rPr>
                <w:rFonts w:ascii="Rockwell Nova" w:eastAsia="Times New Roman" w:hAnsi="Rockwell Nova" w:cs="Times New Roman"/>
                <w:sz w:val="16"/>
                <w:szCs w:val="16"/>
              </w:rPr>
            </w:pPr>
            <w:r w:rsidRPr="00D13326">
              <w:rPr>
                <w:rFonts w:ascii="Rockwell Nova" w:eastAsia="Times New Roman" w:hAnsi="Rockwell Nova" w:cs="Calibri"/>
                <w:sz w:val="16"/>
                <w:szCs w:val="16"/>
              </w:rPr>
              <w:t> </w:t>
            </w:r>
          </w:p>
        </w:tc>
      </w:tr>
    </w:tbl>
    <w:p w14:paraId="5ED86B80" w14:textId="2FA1070A" w:rsidR="0064244F" w:rsidRPr="00D13326" w:rsidRDefault="00764D06" w:rsidP="00F70263">
      <w:pPr>
        <w:rPr>
          <w:rFonts w:ascii="Rockwell Nova" w:eastAsia="Times New Roman" w:hAnsi="Rockwell Nova" w:cs="Calibri"/>
          <w:sz w:val="16"/>
          <w:szCs w:val="16"/>
        </w:rPr>
      </w:pPr>
      <w:r w:rsidRPr="00D13326">
        <w:rPr>
          <w:rFonts w:ascii="Rockwell Nova" w:eastAsia="Times New Roman" w:hAnsi="Rockwell Nova" w:cs="Calibri"/>
          <w:sz w:val="16"/>
          <w:szCs w:val="16"/>
        </w:rPr>
        <w:t> </w:t>
      </w:r>
    </w:p>
    <w:p w14:paraId="6064DDA0" w14:textId="77777777" w:rsidR="00430287" w:rsidRPr="00D13326" w:rsidRDefault="00430287" w:rsidP="00F70263">
      <w:pPr>
        <w:rPr>
          <w:rFonts w:ascii="Rockwell Nova" w:eastAsia="Times New Roman" w:hAnsi="Rockwell Nova" w:cs="Calibri"/>
          <w:sz w:val="16"/>
          <w:szCs w:val="16"/>
        </w:rPr>
      </w:pPr>
    </w:p>
    <w:p w14:paraId="31235078" w14:textId="77777777" w:rsidR="00D13326" w:rsidRPr="00D13326" w:rsidRDefault="00D13326" w:rsidP="00F70263">
      <w:pPr>
        <w:rPr>
          <w:rFonts w:ascii="Rockwell Nova" w:hAnsi="Rockwell Nova"/>
          <w:sz w:val="16"/>
          <w:szCs w:val="16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745"/>
        <w:gridCol w:w="9200"/>
        <w:gridCol w:w="1125"/>
        <w:gridCol w:w="1110"/>
        <w:gridCol w:w="1065"/>
        <w:gridCol w:w="1155"/>
      </w:tblGrid>
      <w:tr w:rsidR="00430287" w:rsidRPr="00D13326" w14:paraId="73FDDF48" w14:textId="77777777" w:rsidTr="00F70263">
        <w:trPr>
          <w:trHeight w:val="350"/>
        </w:trPr>
        <w:tc>
          <w:tcPr>
            <w:tcW w:w="745" w:type="dxa"/>
            <w:shd w:val="clear" w:color="auto" w:fill="FFF2CC" w:themeFill="accent4" w:themeFillTint="33"/>
          </w:tcPr>
          <w:p w14:paraId="18973578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200" w:type="dxa"/>
            <w:shd w:val="clear" w:color="auto" w:fill="FFF2CC" w:themeFill="accent4" w:themeFillTint="33"/>
          </w:tcPr>
          <w:p w14:paraId="7BEAF71C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Reading Poetry and Prose Benchmarks &amp; Targets</w:t>
            </w:r>
          </w:p>
        </w:tc>
        <w:tc>
          <w:tcPr>
            <w:tcW w:w="1125" w:type="dxa"/>
            <w:shd w:val="clear" w:color="auto" w:fill="FFF2CC" w:themeFill="accent4" w:themeFillTint="33"/>
          </w:tcPr>
          <w:p w14:paraId="0016E80F" w14:textId="73650560" w:rsidR="00430287" w:rsidRPr="00D13326" w:rsidRDefault="00430287" w:rsidP="00772A34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Text 1</w:t>
            </w:r>
            <w:r w:rsidR="00951F6B">
              <w:rPr>
                <w:rFonts w:ascii="Rockwell Nova" w:hAnsi="Rockwell Nov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09D136BC" w14:textId="058C3940" w:rsidR="00430287" w:rsidRPr="00D13326" w:rsidRDefault="00430287" w:rsidP="00772A34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Text 2</w:t>
            </w:r>
            <w:r w:rsidR="00951F6B">
              <w:rPr>
                <w:rFonts w:ascii="Rockwell Nova" w:hAnsi="Rockwell Nov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3A2D6F04" w14:textId="6F7D0C03" w:rsidR="00430287" w:rsidRPr="00D13326" w:rsidRDefault="00430287" w:rsidP="00772A34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Text 3</w:t>
            </w:r>
            <w:r w:rsidR="00951F6B">
              <w:rPr>
                <w:rFonts w:ascii="Rockwell Nova" w:hAnsi="Rockwell Nov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5" w:type="dxa"/>
            <w:shd w:val="clear" w:color="auto" w:fill="FFF2CC" w:themeFill="accent4" w:themeFillTint="33"/>
          </w:tcPr>
          <w:p w14:paraId="7C08ADBB" w14:textId="2B42BF09" w:rsidR="00430287" w:rsidRPr="00D13326" w:rsidRDefault="00430287" w:rsidP="00772A34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Text 4</w:t>
            </w:r>
            <w:r w:rsidR="00951F6B">
              <w:rPr>
                <w:rFonts w:ascii="Rockwell Nova" w:hAnsi="Rockwell Nova"/>
                <w:b/>
                <w:bCs/>
                <w:sz w:val="16"/>
                <w:szCs w:val="16"/>
              </w:rPr>
              <w:t>:</w:t>
            </w:r>
          </w:p>
        </w:tc>
      </w:tr>
      <w:tr w:rsidR="00430287" w:rsidRPr="00D13326" w14:paraId="425A7C8E" w14:textId="77777777" w:rsidTr="00F70263">
        <w:trPr>
          <w:trHeight w:val="300"/>
        </w:trPr>
        <w:tc>
          <w:tcPr>
            <w:tcW w:w="745" w:type="dxa"/>
          </w:tcPr>
          <w:p w14:paraId="6D6BD333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200" w:type="dxa"/>
          </w:tcPr>
          <w:p w14:paraId="5C924A14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R.1.1 Literary Elements</w:t>
            </w:r>
          </w:p>
        </w:tc>
        <w:tc>
          <w:tcPr>
            <w:tcW w:w="1125" w:type="dxa"/>
          </w:tcPr>
          <w:p w14:paraId="7330D98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3415D7F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450B53A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E962D7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9E1A610" w14:textId="77777777" w:rsidTr="00F70263">
        <w:trPr>
          <w:trHeight w:val="300"/>
        </w:trPr>
        <w:tc>
          <w:tcPr>
            <w:tcW w:w="745" w:type="dxa"/>
          </w:tcPr>
          <w:p w14:paraId="24691D05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1.1z</w:t>
            </w:r>
          </w:p>
        </w:tc>
        <w:tc>
          <w:tcPr>
            <w:tcW w:w="9200" w:type="dxa"/>
          </w:tcPr>
          <w:p w14:paraId="6F8AFC97" w14:textId="7E628E79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the mood in</w:t>
            </w:r>
            <w:r w:rsidR="004F0AEA">
              <w:rPr>
                <w:rFonts w:ascii="Rockwell Nova" w:hAnsi="Rockwell Nova"/>
                <w:sz w:val="16"/>
                <w:szCs w:val="16"/>
              </w:rPr>
              <w:t xml:space="preserve"> a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</w:t>
            </w:r>
            <w:r w:rsidR="004F0AEA">
              <w:rPr>
                <w:rFonts w:ascii="Rockwell Nova" w:hAnsi="Rockwell Nova"/>
                <w:sz w:val="16"/>
                <w:szCs w:val="16"/>
              </w:rPr>
              <w:t xml:space="preserve">literary </w:t>
            </w:r>
            <w:r w:rsidRPr="00D13326">
              <w:rPr>
                <w:rFonts w:ascii="Rockwell Nova" w:hAnsi="Rockwell Nova"/>
                <w:sz w:val="16"/>
                <w:szCs w:val="16"/>
              </w:rPr>
              <w:t>text.</w:t>
            </w:r>
          </w:p>
        </w:tc>
        <w:tc>
          <w:tcPr>
            <w:tcW w:w="1125" w:type="dxa"/>
          </w:tcPr>
          <w:p w14:paraId="42091A6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7246AA5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C0101E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DB1D26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1440B64" w14:textId="77777777" w:rsidTr="00F70263">
        <w:trPr>
          <w:trHeight w:val="300"/>
        </w:trPr>
        <w:tc>
          <w:tcPr>
            <w:tcW w:w="745" w:type="dxa"/>
          </w:tcPr>
          <w:p w14:paraId="40AC9C3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1.1y</w:t>
            </w:r>
          </w:p>
        </w:tc>
        <w:tc>
          <w:tcPr>
            <w:tcW w:w="9200" w:type="dxa"/>
          </w:tcPr>
          <w:p w14:paraId="38F0B840" w14:textId="07780F8A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the tone in </w:t>
            </w:r>
            <w:r w:rsidR="004F0AEA">
              <w:rPr>
                <w:rFonts w:ascii="Rockwell Nova" w:hAnsi="Rockwell Nova"/>
                <w:sz w:val="16"/>
                <w:szCs w:val="16"/>
              </w:rPr>
              <w:t>a literary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text.</w:t>
            </w:r>
          </w:p>
        </w:tc>
        <w:tc>
          <w:tcPr>
            <w:tcW w:w="1125" w:type="dxa"/>
          </w:tcPr>
          <w:p w14:paraId="05D94EC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7CB03F3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0755AA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122708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76813C68" w14:textId="77777777" w:rsidTr="00F70263">
        <w:trPr>
          <w:trHeight w:val="300"/>
        </w:trPr>
        <w:tc>
          <w:tcPr>
            <w:tcW w:w="745" w:type="dxa"/>
          </w:tcPr>
          <w:p w14:paraId="4A75CA1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1.1x</w:t>
            </w:r>
          </w:p>
        </w:tc>
        <w:tc>
          <w:tcPr>
            <w:tcW w:w="9200" w:type="dxa"/>
          </w:tcPr>
          <w:p w14:paraId="23D642F0" w14:textId="512DD8B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the purpose </w:t>
            </w:r>
            <w:r w:rsidR="004F0AEA">
              <w:rPr>
                <w:rFonts w:ascii="Rockwell Nova" w:hAnsi="Rockwell Nova"/>
                <w:sz w:val="16"/>
                <w:szCs w:val="16"/>
              </w:rPr>
              <w:t>of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</w:t>
            </w:r>
            <w:r w:rsidR="004F0AEA">
              <w:rPr>
                <w:rFonts w:ascii="Rockwell Nova" w:hAnsi="Rockwell Nova"/>
                <w:sz w:val="16"/>
                <w:szCs w:val="16"/>
              </w:rPr>
              <w:t>a literary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text.</w:t>
            </w:r>
          </w:p>
        </w:tc>
        <w:tc>
          <w:tcPr>
            <w:tcW w:w="1125" w:type="dxa"/>
          </w:tcPr>
          <w:p w14:paraId="6DD2AF0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46908D95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2946D4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3307EE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ABB0414" w14:textId="77777777" w:rsidTr="00F70263">
        <w:trPr>
          <w:trHeight w:val="300"/>
        </w:trPr>
        <w:tc>
          <w:tcPr>
            <w:tcW w:w="745" w:type="dxa"/>
          </w:tcPr>
          <w:p w14:paraId="56F74F7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1.1w</w:t>
            </w:r>
          </w:p>
        </w:tc>
        <w:tc>
          <w:tcPr>
            <w:tcW w:w="9200" w:type="dxa"/>
          </w:tcPr>
          <w:p w14:paraId="68B0E917" w14:textId="6F6146EE" w:rsidR="00430287" w:rsidRPr="004348AC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4348AC">
              <w:rPr>
                <w:rFonts w:ascii="Rockwell Nova" w:hAnsi="Rockwell Nova"/>
                <w:sz w:val="16"/>
                <w:szCs w:val="16"/>
              </w:rPr>
              <w:t>Determine the key elements</w:t>
            </w:r>
            <w:r w:rsidR="00732F40">
              <w:rPr>
                <w:rFonts w:ascii="Rockwell Nova" w:hAnsi="Rockwell Nova"/>
                <w:sz w:val="16"/>
                <w:szCs w:val="16"/>
              </w:rPr>
              <w:t xml:space="preserve"> (e.g., </w:t>
            </w:r>
            <w:r w:rsidR="00732F40" w:rsidRPr="004348AC">
              <w:rPr>
                <w:rFonts w:ascii="Rockwell Nova" w:hAnsi="Rockwell Nova"/>
                <w:sz w:val="16"/>
                <w:szCs w:val="16"/>
              </w:rPr>
              <w:t>setting, plot, characterization, conflict, point of view, theme, and tone</w:t>
            </w:r>
            <w:r w:rsidR="00732F40">
              <w:rPr>
                <w:rFonts w:ascii="Rockwell Nova" w:hAnsi="Rockwell Nova"/>
                <w:sz w:val="16"/>
                <w:szCs w:val="16"/>
              </w:rPr>
              <w:t>)</w:t>
            </w:r>
            <w:r w:rsidRPr="004348AC">
              <w:rPr>
                <w:rFonts w:ascii="Rockwell Nova" w:hAnsi="Rockwell Nova"/>
                <w:sz w:val="16"/>
                <w:szCs w:val="16"/>
              </w:rPr>
              <w:t xml:space="preserve"> of </w:t>
            </w:r>
            <w:r w:rsidR="004F0AEA">
              <w:rPr>
                <w:rFonts w:ascii="Rockwell Nova" w:hAnsi="Rockwell Nova"/>
                <w:sz w:val="16"/>
                <w:szCs w:val="16"/>
              </w:rPr>
              <w:t>a literary</w:t>
            </w:r>
            <w:r w:rsidRPr="004348AC">
              <w:rPr>
                <w:rFonts w:ascii="Rockwell Nova" w:hAnsi="Rockwell Nova"/>
                <w:sz w:val="16"/>
                <w:szCs w:val="16"/>
              </w:rPr>
              <w:t xml:space="preserve"> text</w:t>
            </w:r>
            <w:r w:rsidR="004348AC" w:rsidRPr="004348AC">
              <w:rPr>
                <w:rFonts w:ascii="Rockwell Nova" w:hAnsi="Rockwell Nova"/>
                <w:sz w:val="16"/>
                <w:szCs w:val="16"/>
              </w:rPr>
              <w:t>; n</w:t>
            </w:r>
            <w:r w:rsidRPr="004348AC">
              <w:rPr>
                <w:rFonts w:ascii="Rockwell Nova" w:hAnsi="Rockwell Nova"/>
                <w:sz w:val="16"/>
                <w:szCs w:val="16"/>
              </w:rPr>
              <w:t>ote here any elements that you had a difficult time figuring out:</w:t>
            </w:r>
          </w:p>
        </w:tc>
        <w:tc>
          <w:tcPr>
            <w:tcW w:w="1125" w:type="dxa"/>
          </w:tcPr>
          <w:p w14:paraId="65EAF52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01CC35F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23FC35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3359C5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9B2BAC9" w14:textId="77777777" w:rsidTr="00F70263">
        <w:trPr>
          <w:trHeight w:val="300"/>
        </w:trPr>
        <w:tc>
          <w:tcPr>
            <w:tcW w:w="745" w:type="dxa"/>
          </w:tcPr>
          <w:p w14:paraId="63984AA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1.1v</w:t>
            </w:r>
          </w:p>
        </w:tc>
        <w:tc>
          <w:tcPr>
            <w:tcW w:w="9200" w:type="dxa"/>
          </w:tcPr>
          <w:p w14:paraId="6473FABF" w14:textId="5F16A2C0" w:rsidR="00430287" w:rsidRPr="004348AC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4348AC">
              <w:rPr>
                <w:rFonts w:ascii="Rockwell Nova" w:hAnsi="Rockwell Nova"/>
                <w:sz w:val="16"/>
                <w:szCs w:val="16"/>
              </w:rPr>
              <w:t>Explain what stylistic choices the author makes</w:t>
            </w:r>
            <w:r w:rsidR="005908B4" w:rsidRPr="004348AC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50675FA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28CE7E7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4D55B9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8268B1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EFBA19F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38B48B2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1.1A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014B6B15" w14:textId="31CB015C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key elements work together to add to the style of the text.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4557A72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4EB512B5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139B994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5352EA8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43D9AB4A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0674182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1.1B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2ED0076F" w14:textId="5397B197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a key element adds to or creates meaning beyond the obvious meaning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7DB9F0A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61534EB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540017A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2298329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B4A5901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108D06F5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1.1C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0D50AD03" w14:textId="7045415E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key elements work together to add to the tone, mood, or purpose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6B0A14EB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7CD16A7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08EF25A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5983AB2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DA3CFE0" w14:textId="77777777" w:rsidTr="00F70263">
        <w:trPr>
          <w:trHeight w:val="300"/>
        </w:trPr>
        <w:tc>
          <w:tcPr>
            <w:tcW w:w="745" w:type="dxa"/>
          </w:tcPr>
          <w:p w14:paraId="5E4540AC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200" w:type="dxa"/>
          </w:tcPr>
          <w:p w14:paraId="21CEE100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R.1.2 Theme</w:t>
            </w:r>
          </w:p>
        </w:tc>
        <w:tc>
          <w:tcPr>
            <w:tcW w:w="1125" w:type="dxa"/>
          </w:tcPr>
          <w:p w14:paraId="189A80A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7A46AE0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490470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E0269DB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B82AC93" w14:textId="77777777" w:rsidTr="00F70263">
        <w:trPr>
          <w:trHeight w:val="300"/>
        </w:trPr>
        <w:tc>
          <w:tcPr>
            <w:tcW w:w="745" w:type="dxa"/>
          </w:tcPr>
          <w:p w14:paraId="006A8BA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1.2z</w:t>
            </w:r>
          </w:p>
        </w:tc>
        <w:tc>
          <w:tcPr>
            <w:tcW w:w="9200" w:type="dxa"/>
          </w:tcPr>
          <w:p w14:paraId="127B95BA" w14:textId="453958E3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two or more themes in </w:t>
            </w:r>
            <w:r w:rsidR="00553073">
              <w:rPr>
                <w:rFonts w:ascii="Rockwell Nova" w:hAnsi="Rockwell Nova"/>
                <w:sz w:val="16"/>
                <w:szCs w:val="16"/>
              </w:rPr>
              <w:t xml:space="preserve">a </w:t>
            </w:r>
            <w:r w:rsidRPr="00D13326">
              <w:rPr>
                <w:rFonts w:ascii="Rockwell Nova" w:hAnsi="Rockwell Nova"/>
                <w:sz w:val="16"/>
                <w:szCs w:val="16"/>
              </w:rPr>
              <w:t>text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2A2BCC2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6D44A3E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7D50333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8CA7F4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1062479B" w14:textId="77777777" w:rsidTr="00F70263">
        <w:trPr>
          <w:trHeight w:val="300"/>
        </w:trPr>
        <w:tc>
          <w:tcPr>
            <w:tcW w:w="745" w:type="dxa"/>
          </w:tcPr>
          <w:p w14:paraId="3F236A0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1.2y</w:t>
            </w:r>
          </w:p>
        </w:tc>
        <w:tc>
          <w:tcPr>
            <w:tcW w:w="9200" w:type="dxa"/>
          </w:tcPr>
          <w:p w14:paraId="4CA86F15" w14:textId="77DD9F2D" w:rsidR="00430287" w:rsidRPr="00D13326" w:rsidRDefault="00553073" w:rsidP="00F70263">
            <w:pPr>
              <w:rPr>
                <w:rFonts w:ascii="Rockwell Nova" w:hAnsi="Rockwell Nova"/>
                <w:sz w:val="16"/>
                <w:szCs w:val="16"/>
              </w:rPr>
            </w:pPr>
            <w:r>
              <w:rPr>
                <w:rFonts w:ascii="Rockwell Nova" w:hAnsi="Rockwell Nova"/>
                <w:sz w:val="16"/>
                <w:szCs w:val="16"/>
              </w:rPr>
              <w:t>T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rack</w:t>
            </w:r>
            <w:r w:rsidR="00F95E3A">
              <w:rPr>
                <w:rFonts w:ascii="Rockwell Nova" w:hAnsi="Rockwell Nova"/>
                <w:sz w:val="16"/>
                <w:szCs w:val="16"/>
              </w:rPr>
              <w:t>/log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places where each theme is addressed in the text.</w:t>
            </w:r>
          </w:p>
        </w:tc>
        <w:tc>
          <w:tcPr>
            <w:tcW w:w="1125" w:type="dxa"/>
          </w:tcPr>
          <w:p w14:paraId="74BA43DB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28CA107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6AE73C7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408604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0A2CAC32" w14:textId="77777777" w:rsidTr="00F70263">
        <w:trPr>
          <w:trHeight w:val="300"/>
        </w:trPr>
        <w:tc>
          <w:tcPr>
            <w:tcW w:w="745" w:type="dxa"/>
          </w:tcPr>
          <w:p w14:paraId="2561C78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1.2x</w:t>
            </w:r>
          </w:p>
        </w:tc>
        <w:tc>
          <w:tcPr>
            <w:tcW w:w="9200" w:type="dxa"/>
          </w:tcPr>
          <w:p w14:paraId="33310F37" w14:textId="49E44F08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Denote which parts of the text really add to understanding the theme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7C21842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2CD7977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65DAC59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14D9FF8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686D85F2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6ED6BEF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1.2A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3F684060" w14:textId="067D113F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the development of themes in a text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(9)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1D7A837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0011FE8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4D5DCDB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22A9D56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44336F40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4CB87C7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1.2B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5C8BBC1E" w14:textId="67982F7F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Compare the development of two universal themes in text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(9</w:t>
            </w:r>
            <w:r w:rsidR="00606A72">
              <w:rPr>
                <w:rFonts w:ascii="Rockwell Nova" w:hAnsi="Rockwell Nova"/>
                <w:sz w:val="16"/>
                <w:szCs w:val="16"/>
              </w:rPr>
              <w:t xml:space="preserve"> &amp;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10)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77BCB16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1CEE827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051055D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5EBAED6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4F3794C3" w14:textId="77777777" w:rsidTr="00F70263">
        <w:trPr>
          <w:trHeight w:val="300"/>
        </w:trPr>
        <w:tc>
          <w:tcPr>
            <w:tcW w:w="745" w:type="dxa"/>
          </w:tcPr>
          <w:p w14:paraId="043FBF5F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200" w:type="dxa"/>
          </w:tcPr>
          <w:p w14:paraId="1C9D602D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 xml:space="preserve">R.1.3 Perspective and Point of View </w:t>
            </w:r>
          </w:p>
        </w:tc>
        <w:tc>
          <w:tcPr>
            <w:tcW w:w="1125" w:type="dxa"/>
          </w:tcPr>
          <w:p w14:paraId="5C7F6ED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1FCB4B4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513A63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DDCEB3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357FCDA1" w14:textId="77777777" w:rsidTr="00F70263">
        <w:trPr>
          <w:trHeight w:val="300"/>
        </w:trPr>
        <w:tc>
          <w:tcPr>
            <w:tcW w:w="745" w:type="dxa"/>
          </w:tcPr>
          <w:p w14:paraId="2252CE2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1.3z</w:t>
            </w:r>
          </w:p>
        </w:tc>
        <w:tc>
          <w:tcPr>
            <w:tcW w:w="9200" w:type="dxa"/>
          </w:tcPr>
          <w:p w14:paraId="5DBAF1A0" w14:textId="6EF2697B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the narrat</w:t>
            </w:r>
            <w:r w:rsidR="00606A72">
              <w:rPr>
                <w:rFonts w:ascii="Rockwell Nova" w:hAnsi="Rockwell Nova"/>
                <w:sz w:val="16"/>
                <w:szCs w:val="16"/>
              </w:rPr>
              <w:t>ive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point of view the author uses in the text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67D469F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5AF1A5E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375ACB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46EB0C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070E83E" w14:textId="77777777" w:rsidTr="00F70263">
        <w:trPr>
          <w:trHeight w:val="300"/>
        </w:trPr>
        <w:tc>
          <w:tcPr>
            <w:tcW w:w="745" w:type="dxa"/>
          </w:tcPr>
          <w:p w14:paraId="03007A7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1.3y</w:t>
            </w:r>
          </w:p>
        </w:tc>
        <w:tc>
          <w:tcPr>
            <w:tcW w:w="9200" w:type="dxa"/>
          </w:tcPr>
          <w:p w14:paraId="446642E7" w14:textId="0958CBC9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the perspective of each main character in the text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2221697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76D6F68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FBBA6A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CF43A6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101FF713" w14:textId="77777777" w:rsidTr="00F70263">
        <w:trPr>
          <w:trHeight w:val="300"/>
        </w:trPr>
        <w:tc>
          <w:tcPr>
            <w:tcW w:w="745" w:type="dxa"/>
          </w:tcPr>
          <w:p w14:paraId="168A6B2B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1.3x</w:t>
            </w:r>
          </w:p>
        </w:tc>
        <w:tc>
          <w:tcPr>
            <w:tcW w:w="9200" w:type="dxa"/>
          </w:tcPr>
          <w:p w14:paraId="573DFF86" w14:textId="51AC76DA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any use of irony or satire in the text (9)</w:t>
            </w:r>
            <w:r w:rsidR="004348AC">
              <w:rPr>
                <w:rFonts w:ascii="Rockwell Nova" w:hAnsi="Rockwell Nova"/>
                <w:sz w:val="16"/>
                <w:szCs w:val="16"/>
              </w:rPr>
              <w:t xml:space="preserve">; </w:t>
            </w:r>
            <w:r w:rsidRPr="00D13326">
              <w:rPr>
                <w:rFonts w:ascii="Rockwell Nova" w:hAnsi="Rockwell Nova"/>
                <w:sz w:val="16"/>
                <w:szCs w:val="16"/>
              </w:rPr>
              <w:t>look for fig</w:t>
            </w:r>
            <w:r w:rsidR="004348AC">
              <w:rPr>
                <w:rFonts w:ascii="Rockwell Nova" w:hAnsi="Rockwell Nova"/>
                <w:sz w:val="16"/>
                <w:szCs w:val="16"/>
              </w:rPr>
              <w:t>urative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lang</w:t>
            </w:r>
            <w:r w:rsidR="004348AC">
              <w:rPr>
                <w:rFonts w:ascii="Rockwell Nova" w:hAnsi="Rockwell Nova"/>
                <w:sz w:val="16"/>
                <w:szCs w:val="16"/>
              </w:rPr>
              <w:t>uage</w:t>
            </w:r>
            <w:r w:rsidRPr="00D13326">
              <w:rPr>
                <w:rFonts w:ascii="Rockwell Nova" w:hAnsi="Rockwell Nova"/>
                <w:sz w:val="16"/>
                <w:szCs w:val="16"/>
              </w:rPr>
              <w:t>/rhetoric common in irony/satire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0080ACA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636BFE2C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4102BBB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0E8701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1133E7F" w14:textId="77777777" w:rsidTr="00F70263">
        <w:trPr>
          <w:trHeight w:val="300"/>
        </w:trPr>
        <w:tc>
          <w:tcPr>
            <w:tcW w:w="745" w:type="dxa"/>
          </w:tcPr>
          <w:p w14:paraId="35563E8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1.3w</w:t>
            </w:r>
          </w:p>
        </w:tc>
        <w:tc>
          <w:tcPr>
            <w:tcW w:w="9200" w:type="dxa"/>
          </w:tcPr>
          <w:p w14:paraId="48A9F52C" w14:textId="135ADF09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Track</w:t>
            </w:r>
            <w:r w:rsidR="00F95E3A">
              <w:rPr>
                <w:rFonts w:ascii="Rockwell Nova" w:hAnsi="Rockwell Nova"/>
                <w:sz w:val="16"/>
                <w:szCs w:val="16"/>
              </w:rPr>
              <w:t>/log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how the perspective of each character changes </w:t>
            </w:r>
            <w:r w:rsidR="00F95E3A">
              <w:rPr>
                <w:rFonts w:ascii="Rockwell Nova" w:hAnsi="Rockwell Nova"/>
                <w:sz w:val="16"/>
                <w:szCs w:val="16"/>
              </w:rPr>
              <w:t xml:space="preserve">or </w:t>
            </w:r>
            <w:r w:rsidRPr="00D13326">
              <w:rPr>
                <w:rFonts w:ascii="Rockwell Nova" w:hAnsi="Rockwell Nova"/>
                <w:sz w:val="16"/>
                <w:szCs w:val="16"/>
              </w:rPr>
              <w:t>shifts throughout the text (10)</w:t>
            </w:r>
            <w:r w:rsidR="005908B4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14:paraId="3B2F65F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2466709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8F9565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0726ED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62819A6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7A51426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1.3A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1A6E9449" w14:textId="5C02E317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the author uses narrat</w:t>
            </w:r>
            <w:r w:rsidR="00BA1C76">
              <w:rPr>
                <w:rFonts w:ascii="Rockwell Nova" w:hAnsi="Rockwell Nova"/>
                <w:sz w:val="16"/>
                <w:szCs w:val="16"/>
              </w:rPr>
              <w:t>ive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perspective to crea</w:t>
            </w:r>
            <w:r w:rsidR="00BA1C76">
              <w:rPr>
                <w:rFonts w:ascii="Rockwell Nova" w:hAnsi="Rockwell Nova"/>
                <w:sz w:val="16"/>
                <w:szCs w:val="16"/>
              </w:rPr>
              <w:t>te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irony or satire. (9)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1F3B8705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49B77DC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1F60B5D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5C2C2F8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388B0EC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6B6CB35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1.3B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44292018" w14:textId="378E93A4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characters are affected differently by the same literary element</w:t>
            </w:r>
            <w:r w:rsidR="00411E74">
              <w:rPr>
                <w:rFonts w:ascii="Rockwell Nova" w:hAnsi="Rockwell Nova"/>
                <w:sz w:val="16"/>
                <w:szCs w:val="16"/>
              </w:rPr>
              <w:t>.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(10)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78C10C8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210BD3F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5DCF9AE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0076402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B351286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3DF83EE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1.3C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77910751" w14:textId="1FB293CD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one character’s perspective is represented differently from another’s</w:t>
            </w:r>
            <w:r w:rsidR="00411E74">
              <w:rPr>
                <w:rFonts w:ascii="Rockwell Nova" w:hAnsi="Rockwell Nova"/>
                <w:sz w:val="16"/>
                <w:szCs w:val="16"/>
              </w:rPr>
              <w:t>.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(10)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11D2968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56E491E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19BD355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0AB4F55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756E8477" w14:textId="77777777" w:rsidTr="00F70263">
        <w:trPr>
          <w:trHeight w:val="300"/>
        </w:trPr>
        <w:tc>
          <w:tcPr>
            <w:tcW w:w="745" w:type="dxa"/>
          </w:tcPr>
          <w:p w14:paraId="1E148B8E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200" w:type="dxa"/>
          </w:tcPr>
          <w:p w14:paraId="153A7724" w14:textId="77777777" w:rsidR="00430287" w:rsidRPr="00D13326" w:rsidRDefault="00430287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R.1.4 Poetry</w:t>
            </w:r>
          </w:p>
        </w:tc>
        <w:tc>
          <w:tcPr>
            <w:tcW w:w="1125" w:type="dxa"/>
          </w:tcPr>
          <w:p w14:paraId="7EF96E8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421211B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4A3DE60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3AD965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09CEEB18" w14:textId="77777777" w:rsidTr="00F70263">
        <w:trPr>
          <w:trHeight w:val="300"/>
        </w:trPr>
        <w:tc>
          <w:tcPr>
            <w:tcW w:w="745" w:type="dxa"/>
          </w:tcPr>
          <w:p w14:paraId="2BDCADC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1.4z</w:t>
            </w:r>
          </w:p>
        </w:tc>
        <w:tc>
          <w:tcPr>
            <w:tcW w:w="9200" w:type="dxa"/>
          </w:tcPr>
          <w:p w14:paraId="4C03C8B8" w14:textId="2A317E75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the structures of poems</w:t>
            </w:r>
            <w:r w:rsidR="00795FFD">
              <w:rPr>
                <w:rFonts w:ascii="Rockwell Nova" w:hAnsi="Rockwell Nova"/>
                <w:sz w:val="16"/>
                <w:szCs w:val="16"/>
              </w:rPr>
              <w:t xml:space="preserve"> —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including epic poems</w:t>
            </w:r>
            <w:r w:rsidR="00411E74">
              <w:rPr>
                <w:rFonts w:ascii="Rockwell Nova" w:hAnsi="Rockwell Nova"/>
                <w:sz w:val="16"/>
                <w:szCs w:val="16"/>
              </w:rPr>
              <w:t>.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(9) </w:t>
            </w:r>
          </w:p>
        </w:tc>
        <w:tc>
          <w:tcPr>
            <w:tcW w:w="1125" w:type="dxa"/>
          </w:tcPr>
          <w:p w14:paraId="4838065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285947F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429FC2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9BB844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6A32720B" w14:textId="77777777" w:rsidTr="00F70263">
        <w:trPr>
          <w:trHeight w:val="300"/>
        </w:trPr>
        <w:tc>
          <w:tcPr>
            <w:tcW w:w="745" w:type="dxa"/>
          </w:tcPr>
          <w:p w14:paraId="621DB3E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1.4y</w:t>
            </w:r>
          </w:p>
        </w:tc>
        <w:tc>
          <w:tcPr>
            <w:tcW w:w="9200" w:type="dxa"/>
          </w:tcPr>
          <w:p w14:paraId="288ADFD6" w14:textId="24D3A6AB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Track the characters in poems </w:t>
            </w:r>
            <w:r w:rsidR="00795FFD">
              <w:rPr>
                <w:rFonts w:ascii="Rockwell Nova" w:hAnsi="Rockwell Nova"/>
                <w:sz w:val="16"/>
                <w:szCs w:val="16"/>
              </w:rPr>
              <w:t xml:space="preserve">— </w:t>
            </w:r>
            <w:r w:rsidRPr="00D13326">
              <w:rPr>
                <w:rFonts w:ascii="Rockwell Nova" w:hAnsi="Rockwell Nova"/>
                <w:sz w:val="16"/>
                <w:szCs w:val="16"/>
              </w:rPr>
              <w:t>including epic poems</w:t>
            </w:r>
            <w:r w:rsidR="00411E74">
              <w:rPr>
                <w:rFonts w:ascii="Rockwell Nova" w:hAnsi="Rockwell Nova"/>
                <w:sz w:val="16"/>
                <w:szCs w:val="16"/>
              </w:rPr>
              <w:t>.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(9)</w:t>
            </w:r>
          </w:p>
        </w:tc>
        <w:tc>
          <w:tcPr>
            <w:tcW w:w="1125" w:type="dxa"/>
          </w:tcPr>
          <w:p w14:paraId="72B9DC7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5F4AFB1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A8FC75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8DE7B7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3A4CAF1C" w14:textId="77777777" w:rsidTr="00F70263">
        <w:trPr>
          <w:trHeight w:val="300"/>
        </w:trPr>
        <w:tc>
          <w:tcPr>
            <w:tcW w:w="745" w:type="dxa"/>
          </w:tcPr>
          <w:p w14:paraId="2C4E0197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1.4x</w:t>
            </w:r>
          </w:p>
        </w:tc>
        <w:tc>
          <w:tcPr>
            <w:tcW w:w="9200" w:type="dxa"/>
          </w:tcPr>
          <w:p w14:paraId="479FBF6B" w14:textId="75CE499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Track the development of the themes of epic poems</w:t>
            </w:r>
            <w:r w:rsidR="00411E74">
              <w:rPr>
                <w:rFonts w:ascii="Rockwell Nova" w:hAnsi="Rockwell Nova"/>
                <w:sz w:val="16"/>
                <w:szCs w:val="16"/>
              </w:rPr>
              <w:t>.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(9)</w:t>
            </w:r>
          </w:p>
        </w:tc>
        <w:tc>
          <w:tcPr>
            <w:tcW w:w="1125" w:type="dxa"/>
          </w:tcPr>
          <w:p w14:paraId="567F433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6B434D0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FF0006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54B717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01AD4D31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2AE6869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1.4A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68C5F1EB" w14:textId="30CCFDC9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the characters, structures, or themes of epic poems (9)</w:t>
            </w:r>
            <w:r w:rsidR="005A7FD5">
              <w:rPr>
                <w:rFonts w:ascii="Rockwell Nova" w:hAnsi="Rockwell Nova"/>
                <w:sz w:val="16"/>
                <w:szCs w:val="16"/>
              </w:rPr>
              <w:t>; n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ote any </w:t>
            </w:r>
            <w:r w:rsidR="00795FFD">
              <w:rPr>
                <w:rFonts w:ascii="Rockwell Nova" w:hAnsi="Rockwell Nova"/>
                <w:sz w:val="16"/>
                <w:szCs w:val="16"/>
              </w:rPr>
              <w:t xml:space="preserve">with which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you struggled:</w:t>
            </w:r>
            <w:r w:rsidR="00411E74">
              <w:rPr>
                <w:rFonts w:ascii="Rockwell Nova" w:hAnsi="Rockwell Nova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0CDEC4E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59338C8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29A412DB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16742B4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1E898126" w14:textId="77777777" w:rsidTr="00F70263">
        <w:trPr>
          <w:trHeight w:val="300"/>
        </w:trPr>
        <w:tc>
          <w:tcPr>
            <w:tcW w:w="745" w:type="dxa"/>
          </w:tcPr>
          <w:p w14:paraId="7076F0B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1.4w</w:t>
            </w:r>
          </w:p>
        </w:tc>
        <w:tc>
          <w:tcPr>
            <w:tcW w:w="9200" w:type="dxa"/>
          </w:tcPr>
          <w:p w14:paraId="1DFDAB39" w14:textId="42EF2D0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poetic devices (</w:t>
            </w:r>
            <w:r w:rsidR="005A7FD5">
              <w:rPr>
                <w:rFonts w:ascii="Rockwell Nova" w:hAnsi="Rockwell Nova"/>
                <w:sz w:val="16"/>
                <w:szCs w:val="16"/>
              </w:rPr>
              <w:t xml:space="preserve">e.g., </w:t>
            </w:r>
            <w:r w:rsidRPr="00D13326">
              <w:rPr>
                <w:rFonts w:ascii="Rockwell Nova" w:hAnsi="Rockwell Nova"/>
                <w:sz w:val="16"/>
                <w:szCs w:val="16"/>
              </w:rPr>
              <w:t>figurative language) the author uses in a poem; note</w:t>
            </w:r>
            <w:r w:rsidR="008F5A43">
              <w:rPr>
                <w:rFonts w:ascii="Rockwell Nova" w:hAnsi="Rockwell Nova"/>
                <w:sz w:val="16"/>
                <w:szCs w:val="16"/>
              </w:rPr>
              <w:t xml:space="preserve"> any struggles</w:t>
            </w:r>
            <w:r w:rsidRPr="00D13326">
              <w:rPr>
                <w:rFonts w:ascii="Rockwell Nova" w:hAnsi="Rockwell Nova"/>
                <w:sz w:val="16"/>
                <w:szCs w:val="16"/>
              </w:rPr>
              <w:t>:</w:t>
            </w:r>
          </w:p>
        </w:tc>
        <w:tc>
          <w:tcPr>
            <w:tcW w:w="1125" w:type="dxa"/>
          </w:tcPr>
          <w:p w14:paraId="279E752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05017C5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50CC6CA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7633066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2C7A8E07" w14:textId="77777777" w:rsidTr="00F70263">
        <w:trPr>
          <w:trHeight w:val="300"/>
        </w:trPr>
        <w:tc>
          <w:tcPr>
            <w:tcW w:w="745" w:type="dxa"/>
          </w:tcPr>
          <w:p w14:paraId="1C2C5FA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1.4v</w:t>
            </w:r>
          </w:p>
        </w:tc>
        <w:tc>
          <w:tcPr>
            <w:tcW w:w="9200" w:type="dxa"/>
          </w:tcPr>
          <w:p w14:paraId="6D5E632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Discuss how poetic devices work together to make something bigger like a symbol or a theme in a poem.</w:t>
            </w:r>
          </w:p>
        </w:tc>
        <w:tc>
          <w:tcPr>
            <w:tcW w:w="1125" w:type="dxa"/>
          </w:tcPr>
          <w:p w14:paraId="590DE48B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0505969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426E0BF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12CF0EE1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BD541C4" w14:textId="77777777" w:rsidTr="00F70263">
        <w:trPr>
          <w:trHeight w:val="300"/>
        </w:trPr>
        <w:tc>
          <w:tcPr>
            <w:tcW w:w="745" w:type="dxa"/>
          </w:tcPr>
          <w:p w14:paraId="74A7768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1.4u</w:t>
            </w:r>
          </w:p>
        </w:tc>
        <w:tc>
          <w:tcPr>
            <w:tcW w:w="9200" w:type="dxa"/>
          </w:tcPr>
          <w:p w14:paraId="577B575C" w14:textId="31918166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any areas where the author leaves the meaning unclear</w:t>
            </w:r>
            <w:r w:rsidR="00B876AE">
              <w:rPr>
                <w:rFonts w:ascii="Rockwell Nova" w:hAnsi="Rockwell Nova"/>
                <w:sz w:val="16"/>
                <w:szCs w:val="16"/>
              </w:rPr>
              <w:t>/</w:t>
            </w:r>
            <w:r w:rsidRPr="00D13326">
              <w:rPr>
                <w:rFonts w:ascii="Rockwell Nova" w:hAnsi="Rockwell Nova"/>
                <w:sz w:val="16"/>
                <w:szCs w:val="16"/>
              </w:rPr>
              <w:t>ambiguous</w:t>
            </w:r>
            <w:r w:rsidR="00B876AE">
              <w:rPr>
                <w:rFonts w:ascii="Rockwell Nova" w:hAnsi="Rockwell Nova"/>
                <w:sz w:val="16"/>
                <w:szCs w:val="16"/>
              </w:rPr>
              <w:t>.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(10)</w:t>
            </w:r>
          </w:p>
        </w:tc>
        <w:tc>
          <w:tcPr>
            <w:tcW w:w="1125" w:type="dxa"/>
          </w:tcPr>
          <w:p w14:paraId="31D34C59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</w:tcPr>
          <w:p w14:paraId="1224C9B4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85AA9ED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935B10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5C0A53AE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1F48EF72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1.4B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4C16A9D3" w14:textId="6701CC39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Analyze how the author uses poetic devices to develop a given meaning, mood</w:t>
            </w:r>
            <w:r w:rsidR="006B4858">
              <w:rPr>
                <w:rFonts w:ascii="Rockwell Nova" w:hAnsi="Rockwell Nova"/>
                <w:sz w:val="16"/>
                <w:szCs w:val="16"/>
              </w:rPr>
              <w:t>,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or tone</w:t>
            </w:r>
            <w:r w:rsidR="005A7FD5">
              <w:rPr>
                <w:rFonts w:ascii="Rockwell Nova" w:hAnsi="Rockwell Nova"/>
                <w:sz w:val="16"/>
                <w:szCs w:val="16"/>
              </w:rPr>
              <w:t>.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(10)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1C7DF373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26F1368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0EC6ACC5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76DECA78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430287" w:rsidRPr="00D13326" w14:paraId="1677A286" w14:textId="77777777" w:rsidTr="00F70263">
        <w:trPr>
          <w:trHeight w:val="300"/>
        </w:trPr>
        <w:tc>
          <w:tcPr>
            <w:tcW w:w="745" w:type="dxa"/>
            <w:shd w:val="clear" w:color="auto" w:fill="D0CECE" w:themeFill="background2" w:themeFillShade="E6"/>
          </w:tcPr>
          <w:p w14:paraId="13391E3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1.4C</w:t>
            </w:r>
          </w:p>
        </w:tc>
        <w:tc>
          <w:tcPr>
            <w:tcW w:w="9200" w:type="dxa"/>
            <w:shd w:val="clear" w:color="auto" w:fill="D0CECE" w:themeFill="background2" w:themeFillShade="E6"/>
          </w:tcPr>
          <w:p w14:paraId="1149F6CF" w14:textId="75E2A5F8" w:rsidR="00430287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Analyze how an idea is left unresolved </w:t>
            </w:r>
            <w:r w:rsidR="006B4858">
              <w:rPr>
                <w:rFonts w:ascii="Rockwell Nova" w:hAnsi="Rockwell Nova"/>
                <w:sz w:val="16"/>
                <w:szCs w:val="16"/>
              </w:rPr>
              <w:t xml:space="preserve">or </w:t>
            </w:r>
            <w:r w:rsidR="005A7FD5">
              <w:rPr>
                <w:rFonts w:ascii="Rockwell Nova" w:hAnsi="Rockwell Nova"/>
                <w:sz w:val="16"/>
                <w:szCs w:val="16"/>
              </w:rPr>
              <w:t xml:space="preserve">intentionally 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>ambiguous</w:t>
            </w:r>
            <w:r w:rsidR="005A7FD5">
              <w:rPr>
                <w:rFonts w:ascii="Rockwell Nova" w:hAnsi="Rockwell Nova"/>
                <w:sz w:val="16"/>
                <w:szCs w:val="16"/>
              </w:rPr>
              <w:t>.</w:t>
            </w:r>
            <w:r w:rsidR="00430287" w:rsidRPr="00D13326">
              <w:rPr>
                <w:rFonts w:ascii="Rockwell Nova" w:hAnsi="Rockwell Nova"/>
                <w:sz w:val="16"/>
                <w:szCs w:val="16"/>
              </w:rPr>
              <w:t xml:space="preserve"> (10)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5D8E2536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3136636E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0E91527F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</w:tcPr>
          <w:p w14:paraId="78169C50" w14:textId="77777777" w:rsidR="00430287" w:rsidRPr="00D13326" w:rsidRDefault="00430287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</w:tbl>
    <w:p w14:paraId="06A2B318" w14:textId="77777777" w:rsidR="00430287" w:rsidRPr="00D13326" w:rsidRDefault="00430287" w:rsidP="00F70263">
      <w:pPr>
        <w:textAlignment w:val="baseline"/>
        <w:rPr>
          <w:rFonts w:ascii="Rockwell Nova" w:eastAsia="Times New Roman" w:hAnsi="Rockwell Nova" w:cs="Segoe UI"/>
          <w:sz w:val="16"/>
          <w:szCs w:val="16"/>
        </w:rPr>
      </w:pPr>
      <w:r w:rsidRPr="00D13326">
        <w:rPr>
          <w:rFonts w:ascii="Rockwell Nova" w:eastAsia="Times New Roman" w:hAnsi="Rockwell Nova" w:cs="Calibri"/>
          <w:sz w:val="16"/>
          <w:szCs w:val="16"/>
        </w:rPr>
        <w:lastRenderedPageBreak/>
        <w:t> </w:t>
      </w:r>
    </w:p>
    <w:p w14:paraId="0CA9DB3C" w14:textId="77777777" w:rsidR="0064244F" w:rsidRPr="00D13326" w:rsidRDefault="0064244F" w:rsidP="00F70263">
      <w:pPr>
        <w:rPr>
          <w:rFonts w:ascii="Rockwell Nova" w:eastAsia="Times New Roman" w:hAnsi="Rockwell Nova" w:cs="Calibri"/>
          <w:sz w:val="16"/>
          <w:szCs w:val="16"/>
        </w:rPr>
      </w:pPr>
    </w:p>
    <w:p w14:paraId="666D390F" w14:textId="77777777" w:rsidR="0064244F" w:rsidRPr="00D13326" w:rsidRDefault="0064244F" w:rsidP="00F70263">
      <w:pPr>
        <w:rPr>
          <w:rFonts w:ascii="Rockwell Nova" w:eastAsia="Times New Roman" w:hAnsi="Rockwell Nova" w:cs="Calibri"/>
          <w:sz w:val="16"/>
          <w:szCs w:val="16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780"/>
        <w:gridCol w:w="9705"/>
        <w:gridCol w:w="975"/>
        <w:gridCol w:w="1035"/>
        <w:gridCol w:w="1020"/>
        <w:gridCol w:w="885"/>
      </w:tblGrid>
      <w:tr w:rsidR="0064244F" w:rsidRPr="00D13326" w14:paraId="69931C6D" w14:textId="77777777" w:rsidTr="00F70263">
        <w:trPr>
          <w:trHeight w:val="467"/>
        </w:trPr>
        <w:tc>
          <w:tcPr>
            <w:tcW w:w="780" w:type="dxa"/>
            <w:shd w:val="clear" w:color="auto" w:fill="FFF2CC" w:themeFill="accent4" w:themeFillTint="33"/>
          </w:tcPr>
          <w:p w14:paraId="0845C045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705" w:type="dxa"/>
            <w:shd w:val="clear" w:color="auto" w:fill="FFF2CC" w:themeFill="accent4" w:themeFillTint="33"/>
          </w:tcPr>
          <w:p w14:paraId="76EDDEC5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Informational Benchmarks &amp; Targets</w:t>
            </w:r>
          </w:p>
        </w:tc>
        <w:tc>
          <w:tcPr>
            <w:tcW w:w="975" w:type="dxa"/>
            <w:shd w:val="clear" w:color="auto" w:fill="FFF2CC" w:themeFill="accent4" w:themeFillTint="33"/>
          </w:tcPr>
          <w:p w14:paraId="1E882541" w14:textId="77777777" w:rsidR="0064244F" w:rsidRPr="00772A34" w:rsidRDefault="0064244F" w:rsidP="00D37A52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772A34">
              <w:rPr>
                <w:rFonts w:ascii="Rockwell Nova" w:hAnsi="Rockwell Nova"/>
                <w:b/>
                <w:bCs/>
                <w:sz w:val="16"/>
                <w:szCs w:val="16"/>
              </w:rPr>
              <w:t>Text 1:</w:t>
            </w:r>
          </w:p>
        </w:tc>
        <w:tc>
          <w:tcPr>
            <w:tcW w:w="1035" w:type="dxa"/>
            <w:shd w:val="clear" w:color="auto" w:fill="FFF2CC" w:themeFill="accent4" w:themeFillTint="33"/>
          </w:tcPr>
          <w:p w14:paraId="6809E17D" w14:textId="77777777" w:rsidR="0064244F" w:rsidRPr="00772A34" w:rsidRDefault="0064244F" w:rsidP="00D37A52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772A34">
              <w:rPr>
                <w:rFonts w:ascii="Rockwell Nova" w:hAnsi="Rockwell Nova"/>
                <w:b/>
                <w:bCs/>
                <w:sz w:val="16"/>
                <w:szCs w:val="16"/>
              </w:rPr>
              <w:t>Text 2:</w:t>
            </w:r>
          </w:p>
        </w:tc>
        <w:tc>
          <w:tcPr>
            <w:tcW w:w="1020" w:type="dxa"/>
            <w:shd w:val="clear" w:color="auto" w:fill="FFF2CC" w:themeFill="accent4" w:themeFillTint="33"/>
          </w:tcPr>
          <w:p w14:paraId="5E1C5F0F" w14:textId="6D0AE665" w:rsidR="0064244F" w:rsidRPr="00772A34" w:rsidRDefault="0064244F" w:rsidP="00D37A52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772A34">
              <w:rPr>
                <w:rFonts w:ascii="Rockwell Nova" w:hAnsi="Rockwell Nova"/>
                <w:b/>
                <w:bCs/>
                <w:sz w:val="16"/>
                <w:szCs w:val="16"/>
              </w:rPr>
              <w:t>Text 3</w:t>
            </w:r>
            <w:r w:rsidR="00D37A52">
              <w:rPr>
                <w:rFonts w:ascii="Rockwell Nova" w:hAnsi="Rockwell Nov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0177BCD0" w14:textId="77777777" w:rsidR="0064244F" w:rsidRPr="00772A34" w:rsidRDefault="0064244F" w:rsidP="00D37A52">
            <w:pPr>
              <w:jc w:val="center"/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772A34">
              <w:rPr>
                <w:rFonts w:ascii="Rockwell Nova" w:hAnsi="Rockwell Nova"/>
                <w:b/>
                <w:bCs/>
                <w:sz w:val="16"/>
                <w:szCs w:val="16"/>
              </w:rPr>
              <w:t>Text 4:</w:t>
            </w:r>
          </w:p>
        </w:tc>
      </w:tr>
      <w:tr w:rsidR="0064244F" w:rsidRPr="00D13326" w14:paraId="24780FE9" w14:textId="77777777" w:rsidTr="00F70263">
        <w:trPr>
          <w:trHeight w:val="245"/>
        </w:trPr>
        <w:tc>
          <w:tcPr>
            <w:tcW w:w="780" w:type="dxa"/>
          </w:tcPr>
          <w:p w14:paraId="4BB66986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705" w:type="dxa"/>
          </w:tcPr>
          <w:p w14:paraId="2FFB1C83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R.2.1 Structure</w:t>
            </w:r>
          </w:p>
        </w:tc>
        <w:tc>
          <w:tcPr>
            <w:tcW w:w="975" w:type="dxa"/>
          </w:tcPr>
          <w:p w14:paraId="4F81977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99CB42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BB91D8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17AEB59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7C5067AB" w14:textId="77777777" w:rsidTr="00F70263">
        <w:trPr>
          <w:trHeight w:val="245"/>
        </w:trPr>
        <w:tc>
          <w:tcPr>
            <w:tcW w:w="780" w:type="dxa"/>
          </w:tcPr>
          <w:p w14:paraId="2D0712C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2.1z</w:t>
            </w:r>
          </w:p>
        </w:tc>
        <w:tc>
          <w:tcPr>
            <w:tcW w:w="9705" w:type="dxa"/>
          </w:tcPr>
          <w:p w14:paraId="0367E118" w14:textId="4C9E40DC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</w:t>
            </w:r>
            <w:r w:rsidR="00120E37">
              <w:rPr>
                <w:rFonts w:ascii="Rockwell Nova" w:hAnsi="Rockwell Nova"/>
                <w:sz w:val="16"/>
                <w:szCs w:val="16"/>
              </w:rPr>
              <w:t xml:space="preserve">the 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author’s purpose in </w:t>
            </w:r>
            <w:r w:rsidR="00300840">
              <w:rPr>
                <w:rFonts w:ascii="Rockwell Nova" w:hAnsi="Rockwell Nova"/>
                <w:sz w:val="16"/>
                <w:szCs w:val="16"/>
              </w:rPr>
              <w:t xml:space="preserve">a </w:t>
            </w:r>
            <w:r w:rsidRPr="00D13326">
              <w:rPr>
                <w:rFonts w:ascii="Rockwell Nova" w:hAnsi="Rockwell Nova"/>
                <w:sz w:val="16"/>
                <w:szCs w:val="16"/>
              </w:rPr>
              <w:t>text.</w:t>
            </w:r>
          </w:p>
        </w:tc>
        <w:tc>
          <w:tcPr>
            <w:tcW w:w="975" w:type="dxa"/>
          </w:tcPr>
          <w:p w14:paraId="4332FAC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5CCADA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682F441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785552A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7B79C027" w14:textId="77777777" w:rsidTr="00F70263">
        <w:trPr>
          <w:trHeight w:val="236"/>
        </w:trPr>
        <w:tc>
          <w:tcPr>
            <w:tcW w:w="780" w:type="dxa"/>
          </w:tcPr>
          <w:p w14:paraId="33A6025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2.1y</w:t>
            </w:r>
          </w:p>
        </w:tc>
        <w:tc>
          <w:tcPr>
            <w:tcW w:w="9705" w:type="dxa"/>
          </w:tcPr>
          <w:p w14:paraId="02B4506C" w14:textId="5F8DE5ED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</w:t>
            </w:r>
            <w:r w:rsidR="00120E37">
              <w:rPr>
                <w:rFonts w:ascii="Rockwell Nova" w:hAnsi="Rockwell Nova"/>
                <w:sz w:val="16"/>
                <w:szCs w:val="16"/>
              </w:rPr>
              <w:t xml:space="preserve">the </w:t>
            </w:r>
            <w:r w:rsidRPr="00D13326">
              <w:rPr>
                <w:rFonts w:ascii="Rockwell Nova" w:hAnsi="Rockwell Nova"/>
                <w:sz w:val="16"/>
                <w:szCs w:val="16"/>
              </w:rPr>
              <w:t>author’s meaning in text.</w:t>
            </w:r>
          </w:p>
        </w:tc>
        <w:tc>
          <w:tcPr>
            <w:tcW w:w="975" w:type="dxa"/>
          </w:tcPr>
          <w:p w14:paraId="5A7DF50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D2E1DC9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5D39656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7DF357B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27560105" w14:textId="77777777" w:rsidTr="00F70263">
        <w:trPr>
          <w:trHeight w:val="245"/>
        </w:trPr>
        <w:tc>
          <w:tcPr>
            <w:tcW w:w="780" w:type="dxa"/>
          </w:tcPr>
          <w:p w14:paraId="08CD97E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2.1X</w:t>
            </w:r>
          </w:p>
        </w:tc>
        <w:tc>
          <w:tcPr>
            <w:tcW w:w="9705" w:type="dxa"/>
          </w:tcPr>
          <w:p w14:paraId="7CFCB6FD" w14:textId="49EE3D3E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text structures used by </w:t>
            </w:r>
            <w:r w:rsidR="000A6E38">
              <w:rPr>
                <w:rFonts w:ascii="Rockwell Nova" w:hAnsi="Rockwell Nova"/>
                <w:sz w:val="16"/>
                <w:szCs w:val="16"/>
              </w:rPr>
              <w:t xml:space="preserve">an </w:t>
            </w:r>
            <w:r w:rsidRPr="00D13326">
              <w:rPr>
                <w:rFonts w:ascii="Rockwell Nova" w:hAnsi="Rockwell Nova"/>
                <w:sz w:val="16"/>
                <w:szCs w:val="16"/>
              </w:rPr>
              <w:t>author</w:t>
            </w:r>
            <w:r w:rsidR="00B876AE">
              <w:rPr>
                <w:rFonts w:ascii="Rockwell Nova" w:hAnsi="Rockwell Nova"/>
                <w:sz w:val="16"/>
                <w:szCs w:val="16"/>
              </w:rPr>
              <w:t>; n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ote any structure you struggled to </w:t>
            </w:r>
            <w:r w:rsidR="000A6E38">
              <w:rPr>
                <w:rFonts w:ascii="Rockwell Nova" w:hAnsi="Rockwell Nova"/>
                <w:sz w:val="16"/>
                <w:szCs w:val="16"/>
              </w:rPr>
              <w:t>identify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or explain:</w:t>
            </w:r>
          </w:p>
        </w:tc>
        <w:tc>
          <w:tcPr>
            <w:tcW w:w="975" w:type="dxa"/>
          </w:tcPr>
          <w:p w14:paraId="0604F62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763315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367EEC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453F456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36F27368" w14:textId="77777777" w:rsidTr="00F70263">
        <w:trPr>
          <w:trHeight w:val="245"/>
        </w:trPr>
        <w:tc>
          <w:tcPr>
            <w:tcW w:w="780" w:type="dxa"/>
          </w:tcPr>
          <w:p w14:paraId="2971E1A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2.1w</w:t>
            </w:r>
          </w:p>
        </w:tc>
        <w:tc>
          <w:tcPr>
            <w:tcW w:w="9705" w:type="dxa"/>
          </w:tcPr>
          <w:p w14:paraId="10EB80EB" w14:textId="62855866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Explain how the writer connect</w:t>
            </w:r>
            <w:r w:rsidR="00B876AE">
              <w:rPr>
                <w:rFonts w:ascii="Rockwell Nova" w:hAnsi="Rockwell Nova"/>
                <w:sz w:val="16"/>
                <w:szCs w:val="16"/>
              </w:rPr>
              <w:t>s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the text structures </w:t>
            </w:r>
            <w:r w:rsidR="00F50192">
              <w:rPr>
                <w:rFonts w:ascii="Rockwell Nova" w:hAnsi="Rockwell Nova"/>
                <w:sz w:val="16"/>
                <w:szCs w:val="16"/>
              </w:rPr>
              <w:t xml:space="preserve">— </w:t>
            </w:r>
            <w:r w:rsidRPr="00D13326">
              <w:rPr>
                <w:rFonts w:ascii="Rockwell Nova" w:hAnsi="Rockwell Nova"/>
                <w:sz w:val="16"/>
                <w:szCs w:val="16"/>
              </w:rPr>
              <w:t>paying special attention to when they shift from one text structure to another from section to section.</w:t>
            </w:r>
          </w:p>
        </w:tc>
        <w:tc>
          <w:tcPr>
            <w:tcW w:w="975" w:type="dxa"/>
          </w:tcPr>
          <w:p w14:paraId="35BD6D6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F1A941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9B0B68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0B5780B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126B1C81" w14:textId="77777777" w:rsidTr="00F70263">
        <w:trPr>
          <w:trHeight w:val="245"/>
        </w:trPr>
        <w:tc>
          <w:tcPr>
            <w:tcW w:w="780" w:type="dxa"/>
            <w:shd w:val="clear" w:color="auto" w:fill="E7E6E6" w:themeFill="background2"/>
          </w:tcPr>
          <w:p w14:paraId="0E421EB9" w14:textId="77777777" w:rsidR="0064244F" w:rsidRPr="00A349C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A349C6">
              <w:rPr>
                <w:rFonts w:ascii="Rockwell Nova" w:hAnsi="Rockwell Nova"/>
                <w:sz w:val="16"/>
                <w:szCs w:val="16"/>
              </w:rPr>
              <w:t>2.1A</w:t>
            </w:r>
          </w:p>
        </w:tc>
        <w:tc>
          <w:tcPr>
            <w:tcW w:w="9705" w:type="dxa"/>
            <w:shd w:val="clear" w:color="auto" w:fill="E7E6E6" w:themeFill="background2"/>
          </w:tcPr>
          <w:p w14:paraId="19A14CB1" w14:textId="57134426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A349C6">
              <w:rPr>
                <w:rFonts w:ascii="Rockwell Nova" w:hAnsi="Rockwell Nova"/>
                <w:sz w:val="16"/>
                <w:szCs w:val="16"/>
              </w:rPr>
              <w:t>Analyze how multiple text structures convey a purpose or add meaning in</w:t>
            </w:r>
            <w:r w:rsidR="00120E37" w:rsidRPr="00A349C6">
              <w:rPr>
                <w:rFonts w:ascii="Rockwell Nova" w:hAnsi="Rockwell Nova"/>
                <w:sz w:val="16"/>
                <w:szCs w:val="16"/>
              </w:rPr>
              <w:t xml:space="preserve"> a</w:t>
            </w:r>
            <w:r w:rsidR="0064244F" w:rsidRPr="00A349C6">
              <w:rPr>
                <w:rFonts w:ascii="Rockwell Nova" w:hAnsi="Rockwell Nova"/>
                <w:sz w:val="16"/>
                <w:szCs w:val="16"/>
              </w:rPr>
              <w:t xml:space="preserve"> text.</w:t>
            </w:r>
          </w:p>
        </w:tc>
        <w:tc>
          <w:tcPr>
            <w:tcW w:w="975" w:type="dxa"/>
            <w:shd w:val="clear" w:color="auto" w:fill="E7E6E6" w:themeFill="background2"/>
          </w:tcPr>
          <w:p w14:paraId="5C07DF97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35199406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315080C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7869EB0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64523C9F" w14:textId="77777777" w:rsidTr="00F70263">
        <w:trPr>
          <w:trHeight w:val="245"/>
        </w:trPr>
        <w:tc>
          <w:tcPr>
            <w:tcW w:w="780" w:type="dxa"/>
          </w:tcPr>
          <w:p w14:paraId="32313EF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2.1v</w:t>
            </w:r>
          </w:p>
        </w:tc>
        <w:tc>
          <w:tcPr>
            <w:tcW w:w="9705" w:type="dxa"/>
          </w:tcPr>
          <w:p w14:paraId="7D129CA7" w14:textId="1B6B72D2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</w:t>
            </w:r>
            <w:r w:rsidR="00E833A6">
              <w:rPr>
                <w:rFonts w:ascii="Rockwell Nova" w:hAnsi="Rockwell Nova"/>
                <w:sz w:val="16"/>
                <w:szCs w:val="16"/>
              </w:rPr>
              <w:t xml:space="preserve">text </w:t>
            </w:r>
            <w:r w:rsidRPr="00D13326">
              <w:rPr>
                <w:rFonts w:ascii="Rockwell Nova" w:hAnsi="Rockwell Nova"/>
                <w:sz w:val="16"/>
                <w:szCs w:val="16"/>
              </w:rPr>
              <w:t>features used by author</w:t>
            </w:r>
            <w:r w:rsidR="00F50192">
              <w:rPr>
                <w:rFonts w:ascii="Rockwell Nova" w:hAnsi="Rockwell Nova"/>
                <w:sz w:val="16"/>
                <w:szCs w:val="16"/>
              </w:rPr>
              <w:t>; n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ote any features you struggled to </w:t>
            </w:r>
            <w:r w:rsidR="00F50192">
              <w:rPr>
                <w:rFonts w:ascii="Rockwell Nova" w:hAnsi="Rockwell Nova"/>
                <w:sz w:val="16"/>
                <w:szCs w:val="16"/>
              </w:rPr>
              <w:t>identify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or explain:</w:t>
            </w:r>
          </w:p>
        </w:tc>
        <w:tc>
          <w:tcPr>
            <w:tcW w:w="975" w:type="dxa"/>
          </w:tcPr>
          <w:p w14:paraId="4E10B617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226811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A346A4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57DD6AA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4C42B339" w14:textId="77777777" w:rsidTr="00F70263">
        <w:trPr>
          <w:trHeight w:val="245"/>
        </w:trPr>
        <w:tc>
          <w:tcPr>
            <w:tcW w:w="780" w:type="dxa"/>
          </w:tcPr>
          <w:p w14:paraId="41EC8E6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2.1u</w:t>
            </w:r>
          </w:p>
        </w:tc>
        <w:tc>
          <w:tcPr>
            <w:tcW w:w="9705" w:type="dxa"/>
          </w:tcPr>
          <w:p w14:paraId="2B20F6AB" w14:textId="3B9E4CAB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Explain how the writer use</w:t>
            </w:r>
            <w:r w:rsidR="00E833A6">
              <w:rPr>
                <w:rFonts w:ascii="Rockwell Nova" w:hAnsi="Rockwell Nova"/>
                <w:sz w:val="16"/>
                <w:szCs w:val="16"/>
              </w:rPr>
              <w:t>s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the features </w:t>
            </w:r>
            <w:r w:rsidR="00E833A6">
              <w:rPr>
                <w:rFonts w:ascii="Rockwell Nova" w:hAnsi="Rockwell Nova"/>
                <w:sz w:val="16"/>
                <w:szCs w:val="16"/>
              </w:rPr>
              <w:t xml:space="preserve">— </w:t>
            </w:r>
            <w:r w:rsidRPr="00D13326">
              <w:rPr>
                <w:rFonts w:ascii="Rockwell Nova" w:hAnsi="Rockwell Nova"/>
                <w:sz w:val="16"/>
                <w:szCs w:val="16"/>
              </w:rPr>
              <w:t>paying special attention to where a feature is and why it is there.</w:t>
            </w:r>
          </w:p>
        </w:tc>
        <w:tc>
          <w:tcPr>
            <w:tcW w:w="975" w:type="dxa"/>
          </w:tcPr>
          <w:p w14:paraId="2AA3B66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59903F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A3A6C01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6E4E489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39135DED" w14:textId="77777777" w:rsidTr="00F70263">
        <w:trPr>
          <w:trHeight w:val="245"/>
        </w:trPr>
        <w:tc>
          <w:tcPr>
            <w:tcW w:w="780" w:type="dxa"/>
          </w:tcPr>
          <w:p w14:paraId="35E275B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2.1t</w:t>
            </w:r>
          </w:p>
        </w:tc>
        <w:tc>
          <w:tcPr>
            <w:tcW w:w="9705" w:type="dxa"/>
          </w:tcPr>
          <w:p w14:paraId="4BCB99F1" w14:textId="419E65F0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Analyze how the author use</w:t>
            </w:r>
            <w:r w:rsidR="00E833A6">
              <w:rPr>
                <w:rFonts w:ascii="Rockwell Nova" w:hAnsi="Rockwell Nova"/>
                <w:sz w:val="16"/>
                <w:szCs w:val="16"/>
              </w:rPr>
              <w:t>s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features in a text</w:t>
            </w:r>
            <w:r w:rsidR="00300840">
              <w:rPr>
                <w:rFonts w:ascii="Rockwell Nova" w:hAnsi="Rockwell Nova"/>
                <w:sz w:val="16"/>
                <w:szCs w:val="16"/>
              </w:rPr>
              <w:t>; c</w:t>
            </w:r>
            <w:r w:rsidRPr="00D13326">
              <w:rPr>
                <w:rFonts w:ascii="Rockwell Nova" w:hAnsi="Rockwell Nova"/>
                <w:sz w:val="16"/>
                <w:szCs w:val="16"/>
              </w:rPr>
              <w:t>onsider what they clarif</w:t>
            </w:r>
            <w:r w:rsidR="00300840">
              <w:rPr>
                <w:rFonts w:ascii="Rockwell Nova" w:hAnsi="Rockwell Nova"/>
                <w:sz w:val="16"/>
                <w:szCs w:val="16"/>
              </w:rPr>
              <w:t>y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or add to the text by asking</w:t>
            </w:r>
            <w:r w:rsidR="002A479A">
              <w:rPr>
                <w:rFonts w:ascii="Rockwell Nova" w:hAnsi="Rockwell Nova"/>
                <w:sz w:val="16"/>
                <w:szCs w:val="16"/>
              </w:rPr>
              <w:t>,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</w:t>
            </w:r>
            <w:r w:rsidR="002A479A">
              <w:rPr>
                <w:rFonts w:ascii="Rockwell Nova" w:hAnsi="Rockwell Nova"/>
                <w:sz w:val="16"/>
                <w:szCs w:val="16"/>
              </w:rPr>
              <w:t>“W</w:t>
            </w:r>
            <w:r w:rsidRPr="00D13326">
              <w:rPr>
                <w:rFonts w:ascii="Rockwell Nova" w:hAnsi="Rockwell Nova"/>
                <w:sz w:val="16"/>
                <w:szCs w:val="16"/>
              </w:rPr>
              <w:t>hat would be missing if th</w:t>
            </w:r>
            <w:r w:rsidR="002A479A">
              <w:rPr>
                <w:rFonts w:ascii="Rockwell Nova" w:hAnsi="Rockwell Nova"/>
                <w:sz w:val="16"/>
                <w:szCs w:val="16"/>
              </w:rPr>
              <w:t>is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feature w</w:t>
            </w:r>
            <w:r w:rsidR="00300840">
              <w:rPr>
                <w:rFonts w:ascii="Rockwell Nova" w:hAnsi="Rockwell Nova"/>
                <w:sz w:val="16"/>
                <w:szCs w:val="16"/>
              </w:rPr>
              <w:t>ere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not there</w:t>
            </w:r>
            <w:r w:rsidR="002A479A">
              <w:rPr>
                <w:rFonts w:ascii="Rockwell Nova" w:hAnsi="Rockwell Nova"/>
                <w:sz w:val="16"/>
                <w:szCs w:val="16"/>
              </w:rPr>
              <w:t>?”</w:t>
            </w:r>
          </w:p>
        </w:tc>
        <w:tc>
          <w:tcPr>
            <w:tcW w:w="975" w:type="dxa"/>
          </w:tcPr>
          <w:p w14:paraId="5CDD9AE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C8D50E9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1465DA2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226FE0E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47DBD33F" w14:textId="77777777" w:rsidTr="00F70263">
        <w:trPr>
          <w:trHeight w:val="236"/>
        </w:trPr>
        <w:tc>
          <w:tcPr>
            <w:tcW w:w="780" w:type="dxa"/>
            <w:shd w:val="clear" w:color="auto" w:fill="E7E6E6" w:themeFill="background2"/>
          </w:tcPr>
          <w:p w14:paraId="3707116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2.1B</w:t>
            </w:r>
          </w:p>
        </w:tc>
        <w:tc>
          <w:tcPr>
            <w:tcW w:w="9705" w:type="dxa"/>
            <w:shd w:val="clear" w:color="auto" w:fill="E7E6E6" w:themeFill="background2"/>
          </w:tcPr>
          <w:p w14:paraId="25349BFA" w14:textId="38FF29D4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>Analyze how multiple text features convey a purpose or meaning in</w:t>
            </w:r>
            <w:r w:rsidR="00300840">
              <w:rPr>
                <w:rFonts w:ascii="Rockwell Nova" w:hAnsi="Rockwell Nova"/>
                <w:sz w:val="16"/>
                <w:szCs w:val="16"/>
              </w:rPr>
              <w:t xml:space="preserve"> a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 xml:space="preserve"> text.</w:t>
            </w:r>
          </w:p>
        </w:tc>
        <w:tc>
          <w:tcPr>
            <w:tcW w:w="975" w:type="dxa"/>
            <w:shd w:val="clear" w:color="auto" w:fill="E7E6E6" w:themeFill="background2"/>
          </w:tcPr>
          <w:p w14:paraId="6E5098B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24FE941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558435C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4C111EE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23E0E3BF" w14:textId="77777777" w:rsidTr="00F70263">
        <w:trPr>
          <w:trHeight w:val="245"/>
        </w:trPr>
        <w:tc>
          <w:tcPr>
            <w:tcW w:w="780" w:type="dxa"/>
            <w:shd w:val="clear" w:color="auto" w:fill="E7E6E6" w:themeFill="background2"/>
          </w:tcPr>
          <w:p w14:paraId="5743E25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2.1C</w:t>
            </w:r>
          </w:p>
        </w:tc>
        <w:tc>
          <w:tcPr>
            <w:tcW w:w="9705" w:type="dxa"/>
            <w:shd w:val="clear" w:color="auto" w:fill="E7E6E6" w:themeFill="background2"/>
          </w:tcPr>
          <w:p w14:paraId="624FF8C1" w14:textId="09BC64F6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>Analyze the impact of multiple text structures and features in a text.</w:t>
            </w:r>
          </w:p>
        </w:tc>
        <w:tc>
          <w:tcPr>
            <w:tcW w:w="975" w:type="dxa"/>
            <w:shd w:val="clear" w:color="auto" w:fill="E7E6E6" w:themeFill="background2"/>
          </w:tcPr>
          <w:p w14:paraId="3106DE5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6F8C0AA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6A8206E7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194FC26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09811281" w14:textId="77777777" w:rsidTr="00F70263">
        <w:trPr>
          <w:trHeight w:val="245"/>
        </w:trPr>
        <w:tc>
          <w:tcPr>
            <w:tcW w:w="780" w:type="dxa"/>
          </w:tcPr>
          <w:p w14:paraId="058DEE6E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705" w:type="dxa"/>
          </w:tcPr>
          <w:p w14:paraId="3100B5D9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R.2.2 Central Idea</w:t>
            </w:r>
          </w:p>
        </w:tc>
        <w:tc>
          <w:tcPr>
            <w:tcW w:w="975" w:type="dxa"/>
          </w:tcPr>
          <w:p w14:paraId="034D0F0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E46B7D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A08933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7603C3F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1DDAFAB7" w14:textId="77777777" w:rsidTr="00F70263">
        <w:trPr>
          <w:trHeight w:val="245"/>
        </w:trPr>
        <w:tc>
          <w:tcPr>
            <w:tcW w:w="780" w:type="dxa"/>
          </w:tcPr>
          <w:p w14:paraId="37AF8E7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2.2z</w:t>
            </w:r>
          </w:p>
        </w:tc>
        <w:tc>
          <w:tcPr>
            <w:tcW w:w="9705" w:type="dxa"/>
          </w:tcPr>
          <w:p w14:paraId="64F86C00" w14:textId="52E78315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the central idea of </w:t>
            </w:r>
            <w:r w:rsidR="00300840">
              <w:rPr>
                <w:rFonts w:ascii="Rockwell Nova" w:hAnsi="Rockwell Nova"/>
                <w:sz w:val="16"/>
                <w:szCs w:val="16"/>
              </w:rPr>
              <w:t>a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text.</w:t>
            </w:r>
          </w:p>
        </w:tc>
        <w:tc>
          <w:tcPr>
            <w:tcW w:w="975" w:type="dxa"/>
          </w:tcPr>
          <w:p w14:paraId="29542BD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D23C4C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040098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33BABC6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4B0A3899" w14:textId="77777777" w:rsidTr="00F70263">
        <w:trPr>
          <w:trHeight w:val="245"/>
        </w:trPr>
        <w:tc>
          <w:tcPr>
            <w:tcW w:w="780" w:type="dxa"/>
          </w:tcPr>
          <w:p w14:paraId="74D0F5E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2.2y</w:t>
            </w:r>
          </w:p>
        </w:tc>
        <w:tc>
          <w:tcPr>
            <w:tcW w:w="9705" w:type="dxa"/>
          </w:tcPr>
          <w:p w14:paraId="0F776ED3" w14:textId="15067065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Compare two or more central ideas including a discussion of how the ideas were developed</w:t>
            </w:r>
            <w:r w:rsidR="00FE6CFC">
              <w:rPr>
                <w:rFonts w:ascii="Rockwell Nova" w:hAnsi="Rockwell Nova"/>
                <w:sz w:val="16"/>
                <w:szCs w:val="16"/>
              </w:rPr>
              <w:t xml:space="preserve"> (</w:t>
            </w:r>
            <w:r w:rsidRPr="00D13326">
              <w:rPr>
                <w:rFonts w:ascii="Rockwell Nova" w:hAnsi="Rockwell Nova"/>
                <w:sz w:val="16"/>
                <w:szCs w:val="16"/>
              </w:rPr>
              <w:t>i.e.</w:t>
            </w:r>
            <w:r w:rsidR="006148A9">
              <w:rPr>
                <w:rFonts w:ascii="Rockwell Nova" w:hAnsi="Rockwell Nova"/>
                <w:sz w:val="16"/>
                <w:szCs w:val="16"/>
              </w:rPr>
              <w:t>,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</w:t>
            </w:r>
            <w:r w:rsidR="00FE6CFC">
              <w:rPr>
                <w:rFonts w:ascii="Rockwell Nova" w:hAnsi="Rockwell Nova"/>
                <w:sz w:val="16"/>
                <w:szCs w:val="16"/>
              </w:rPr>
              <w:t>W</w:t>
            </w:r>
            <w:r w:rsidRPr="00D13326">
              <w:rPr>
                <w:rFonts w:ascii="Rockwell Nova" w:hAnsi="Rockwell Nova"/>
                <w:sz w:val="16"/>
                <w:szCs w:val="16"/>
              </w:rPr>
              <w:t>here in the text do you see clear statements related to the central idea and what can you say about those sentences?</w:t>
            </w:r>
            <w:r w:rsidR="00FE6CFC">
              <w:rPr>
                <w:rFonts w:ascii="Rockwell Nova" w:hAnsi="Rockwell Nova"/>
                <w:sz w:val="16"/>
                <w:szCs w:val="16"/>
              </w:rPr>
              <w:t>)</w:t>
            </w:r>
            <w:r w:rsidR="006148A9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14:paraId="73E3538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307D80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EF66B2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1E7A0B2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7DA94191" w14:textId="77777777" w:rsidTr="00F70263">
        <w:trPr>
          <w:trHeight w:val="245"/>
        </w:trPr>
        <w:tc>
          <w:tcPr>
            <w:tcW w:w="780" w:type="dxa"/>
          </w:tcPr>
          <w:p w14:paraId="622A1B39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2.2x</w:t>
            </w:r>
          </w:p>
        </w:tc>
        <w:tc>
          <w:tcPr>
            <w:tcW w:w="9705" w:type="dxa"/>
          </w:tcPr>
          <w:p w14:paraId="7046CACA" w14:textId="0E812021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Find examples of logos, ethos, and pathos in the text</w:t>
            </w:r>
            <w:r w:rsidR="00C52BA7">
              <w:rPr>
                <w:rFonts w:ascii="Rockwell Nova" w:hAnsi="Rockwell Nova"/>
                <w:sz w:val="16"/>
                <w:szCs w:val="16"/>
              </w:rPr>
              <w:t>; n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ote any </w:t>
            </w:r>
            <w:r w:rsidR="00D7743C">
              <w:rPr>
                <w:rFonts w:ascii="Rockwell Nova" w:hAnsi="Rockwell Nova"/>
                <w:sz w:val="16"/>
                <w:szCs w:val="16"/>
              </w:rPr>
              <w:t xml:space="preserve">tricky </w:t>
            </w:r>
            <w:r w:rsidRPr="00D13326">
              <w:rPr>
                <w:rFonts w:ascii="Rockwell Nova" w:hAnsi="Rockwell Nova"/>
                <w:sz w:val="16"/>
                <w:szCs w:val="16"/>
              </w:rPr>
              <w:t>appeals or sentences that were hard to tag to a</w:t>
            </w:r>
            <w:r w:rsidR="00D7743C">
              <w:rPr>
                <w:rFonts w:ascii="Rockwell Nova" w:hAnsi="Rockwell Nova"/>
                <w:sz w:val="16"/>
                <w:szCs w:val="16"/>
              </w:rPr>
              <w:t xml:space="preserve"> specific type of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appeal</w:t>
            </w:r>
            <w:r w:rsidR="00C52BA7">
              <w:rPr>
                <w:rFonts w:ascii="Rockwell Nova" w:hAnsi="Rockwell Nova"/>
                <w:sz w:val="16"/>
                <w:szCs w:val="16"/>
              </w:rPr>
              <w:t>:</w:t>
            </w:r>
          </w:p>
        </w:tc>
        <w:tc>
          <w:tcPr>
            <w:tcW w:w="975" w:type="dxa"/>
          </w:tcPr>
          <w:p w14:paraId="66DEAD5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7AD4D36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1E77B93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7209D12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7AF6C65D" w14:textId="77777777" w:rsidTr="00F70263">
        <w:trPr>
          <w:trHeight w:val="245"/>
        </w:trPr>
        <w:tc>
          <w:tcPr>
            <w:tcW w:w="780" w:type="dxa"/>
          </w:tcPr>
          <w:p w14:paraId="614562A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2.2w</w:t>
            </w:r>
          </w:p>
        </w:tc>
        <w:tc>
          <w:tcPr>
            <w:tcW w:w="9705" w:type="dxa"/>
          </w:tcPr>
          <w:p w14:paraId="3DE711DD" w14:textId="36064AC5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Find examples of rhetorical devices</w:t>
            </w:r>
            <w:r w:rsidR="00C52BA7">
              <w:rPr>
                <w:rFonts w:ascii="Rockwell Nova" w:hAnsi="Rockwell Nova"/>
                <w:sz w:val="16"/>
                <w:szCs w:val="16"/>
              </w:rPr>
              <w:t>; c</w:t>
            </w:r>
            <w:r w:rsidRPr="00D13326">
              <w:rPr>
                <w:rFonts w:ascii="Rockwell Nova" w:hAnsi="Rockwell Nova"/>
                <w:sz w:val="16"/>
                <w:szCs w:val="16"/>
              </w:rPr>
              <w:t>onsider using an anchor chart to help you.</w:t>
            </w:r>
          </w:p>
        </w:tc>
        <w:tc>
          <w:tcPr>
            <w:tcW w:w="975" w:type="dxa"/>
          </w:tcPr>
          <w:p w14:paraId="64A519A9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CD64216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2B209B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732C063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5302FA57" w14:textId="77777777" w:rsidTr="00F70263">
        <w:trPr>
          <w:trHeight w:val="245"/>
        </w:trPr>
        <w:tc>
          <w:tcPr>
            <w:tcW w:w="780" w:type="dxa"/>
          </w:tcPr>
          <w:p w14:paraId="6824D6F1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2.2v</w:t>
            </w:r>
          </w:p>
        </w:tc>
        <w:tc>
          <w:tcPr>
            <w:tcW w:w="9705" w:type="dxa"/>
          </w:tcPr>
          <w:p w14:paraId="6856D0D0" w14:textId="48275E3B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Evaluate (</w:t>
            </w:r>
            <w:r w:rsidR="00244498">
              <w:rPr>
                <w:rFonts w:ascii="Rockwell Nova" w:hAnsi="Rockwell Nova"/>
                <w:sz w:val="16"/>
                <w:szCs w:val="16"/>
              </w:rPr>
              <w:t xml:space="preserve">i.e., </w:t>
            </w:r>
            <w:r w:rsidRPr="00D13326">
              <w:rPr>
                <w:rFonts w:ascii="Rockwell Nova" w:hAnsi="Rockwell Nova"/>
                <w:sz w:val="16"/>
                <w:szCs w:val="16"/>
              </w:rPr>
              <w:t>make a judgment about) the use of appeals</w:t>
            </w:r>
            <w:r w:rsidR="00C52BA7">
              <w:rPr>
                <w:rFonts w:ascii="Rockwell Nova" w:hAnsi="Rockwell Nova"/>
                <w:sz w:val="16"/>
                <w:szCs w:val="16"/>
              </w:rPr>
              <w:t xml:space="preserve"> (i.e.</w:t>
            </w:r>
            <w:r w:rsidR="00244498">
              <w:rPr>
                <w:rFonts w:ascii="Rockwell Nova" w:hAnsi="Rockwell Nova"/>
                <w:sz w:val="16"/>
                <w:szCs w:val="16"/>
              </w:rPr>
              <w:t>,</w:t>
            </w:r>
            <w:r w:rsidR="00C52BA7">
              <w:rPr>
                <w:rFonts w:ascii="Rockwell Nova" w:hAnsi="Rockwell Nova"/>
                <w:sz w:val="16"/>
                <w:szCs w:val="16"/>
              </w:rPr>
              <w:t xml:space="preserve"> </w:t>
            </w:r>
            <w:r w:rsidR="00C52BA7" w:rsidRPr="00D13326">
              <w:rPr>
                <w:rFonts w:ascii="Rockwell Nova" w:hAnsi="Rockwell Nova"/>
                <w:sz w:val="16"/>
                <w:szCs w:val="16"/>
              </w:rPr>
              <w:t>ethos, pathos, and logos)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to support central ideas</w:t>
            </w:r>
            <w:r w:rsidR="00C52BA7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14:paraId="65959FA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81B305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61B90C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6A8D8A6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0D0D4494" w14:textId="77777777" w:rsidTr="00F70263">
        <w:trPr>
          <w:trHeight w:val="245"/>
        </w:trPr>
        <w:tc>
          <w:tcPr>
            <w:tcW w:w="780" w:type="dxa"/>
          </w:tcPr>
          <w:p w14:paraId="344AB78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2.2u</w:t>
            </w:r>
          </w:p>
        </w:tc>
        <w:tc>
          <w:tcPr>
            <w:tcW w:w="9705" w:type="dxa"/>
          </w:tcPr>
          <w:p w14:paraId="31702477" w14:textId="3018CFA0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Evaluate the evidence used to support central ideas</w:t>
            </w:r>
            <w:r w:rsidR="00244498">
              <w:rPr>
                <w:rFonts w:ascii="Rockwell Nova" w:hAnsi="Rockwell Nova"/>
                <w:sz w:val="16"/>
                <w:szCs w:val="16"/>
              </w:rPr>
              <w:t xml:space="preserve">: “Is the evidence 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relevant, recent, </w:t>
            </w:r>
            <w:r w:rsidR="00244498">
              <w:rPr>
                <w:rFonts w:ascii="Rockwell Nova" w:hAnsi="Rockwell Nova"/>
                <w:sz w:val="16"/>
                <w:szCs w:val="16"/>
              </w:rPr>
              <w:t xml:space="preserve">and </w:t>
            </w:r>
            <w:r w:rsidRPr="00D13326">
              <w:rPr>
                <w:rFonts w:ascii="Rockwell Nova" w:hAnsi="Rockwell Nova"/>
                <w:sz w:val="16"/>
                <w:szCs w:val="16"/>
              </w:rPr>
              <w:t>reliable?</w:t>
            </w:r>
            <w:r w:rsidR="00244498">
              <w:rPr>
                <w:rFonts w:ascii="Rockwell Nova" w:hAnsi="Rockwell Nova"/>
                <w:sz w:val="16"/>
                <w:szCs w:val="16"/>
              </w:rPr>
              <w:t>”</w:t>
            </w:r>
          </w:p>
        </w:tc>
        <w:tc>
          <w:tcPr>
            <w:tcW w:w="975" w:type="dxa"/>
          </w:tcPr>
          <w:p w14:paraId="3633C25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AB29C8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12ADD1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5470F8F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36787394" w14:textId="77777777" w:rsidTr="00F70263">
        <w:trPr>
          <w:trHeight w:val="245"/>
        </w:trPr>
        <w:tc>
          <w:tcPr>
            <w:tcW w:w="780" w:type="dxa"/>
            <w:shd w:val="clear" w:color="auto" w:fill="E7E6E6" w:themeFill="background2"/>
          </w:tcPr>
          <w:p w14:paraId="510C917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2.2A</w:t>
            </w:r>
          </w:p>
        </w:tc>
        <w:tc>
          <w:tcPr>
            <w:tcW w:w="9705" w:type="dxa"/>
            <w:shd w:val="clear" w:color="auto" w:fill="E7E6E6" w:themeFill="background2"/>
          </w:tcPr>
          <w:p w14:paraId="6A3683A9" w14:textId="0826C37E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 xml:space="preserve">Evaluate the support an author uses to develop the central idea throughout a text. </w:t>
            </w:r>
          </w:p>
        </w:tc>
        <w:tc>
          <w:tcPr>
            <w:tcW w:w="975" w:type="dxa"/>
            <w:shd w:val="clear" w:color="auto" w:fill="E7E6E6" w:themeFill="background2"/>
          </w:tcPr>
          <w:p w14:paraId="4865D20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0536EBA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26FC07D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2DC6961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40755666" w14:textId="77777777" w:rsidTr="00F70263">
        <w:trPr>
          <w:trHeight w:val="245"/>
        </w:trPr>
        <w:tc>
          <w:tcPr>
            <w:tcW w:w="780" w:type="dxa"/>
            <w:shd w:val="clear" w:color="auto" w:fill="E7E6E6" w:themeFill="background2"/>
          </w:tcPr>
          <w:p w14:paraId="45F6C756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2.2B</w:t>
            </w:r>
          </w:p>
        </w:tc>
        <w:tc>
          <w:tcPr>
            <w:tcW w:w="9705" w:type="dxa"/>
            <w:shd w:val="clear" w:color="auto" w:fill="E7E6E6" w:themeFill="background2"/>
          </w:tcPr>
          <w:p w14:paraId="274A0E87" w14:textId="03C12473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 xml:space="preserve">Analyze how a central idea is developed in historical American speeches and essays. </w:t>
            </w:r>
          </w:p>
        </w:tc>
        <w:tc>
          <w:tcPr>
            <w:tcW w:w="975" w:type="dxa"/>
            <w:shd w:val="clear" w:color="auto" w:fill="E7E6E6" w:themeFill="background2"/>
          </w:tcPr>
          <w:p w14:paraId="5F1C142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533EF8F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31E1BD7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3C2DB49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05F58CC2" w14:textId="77777777" w:rsidTr="00F70263">
        <w:trPr>
          <w:trHeight w:val="236"/>
        </w:trPr>
        <w:tc>
          <w:tcPr>
            <w:tcW w:w="780" w:type="dxa"/>
          </w:tcPr>
          <w:p w14:paraId="70806F94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705" w:type="dxa"/>
          </w:tcPr>
          <w:p w14:paraId="0A456985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R.2.3 Author’s Purpose and Perspective</w:t>
            </w:r>
          </w:p>
        </w:tc>
        <w:tc>
          <w:tcPr>
            <w:tcW w:w="975" w:type="dxa"/>
          </w:tcPr>
          <w:p w14:paraId="23EDC43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38E6FD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A6470F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3A4F0EB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584288B3" w14:textId="77777777" w:rsidTr="00F70263">
        <w:trPr>
          <w:trHeight w:val="245"/>
        </w:trPr>
        <w:tc>
          <w:tcPr>
            <w:tcW w:w="780" w:type="dxa"/>
          </w:tcPr>
          <w:p w14:paraId="38259A0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2.3z</w:t>
            </w:r>
          </w:p>
        </w:tc>
        <w:tc>
          <w:tcPr>
            <w:tcW w:w="9705" w:type="dxa"/>
          </w:tcPr>
          <w:p w14:paraId="15922D06" w14:textId="7E729EF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 xml:space="preserve">Determine the author’s purpose in </w:t>
            </w:r>
            <w:r w:rsidR="00720B91">
              <w:rPr>
                <w:rFonts w:ascii="Rockwell Nova" w:hAnsi="Rockwell Nova"/>
                <w:sz w:val="16"/>
                <w:szCs w:val="16"/>
              </w:rPr>
              <w:t xml:space="preserve">specific 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sections and throughout </w:t>
            </w:r>
            <w:r w:rsidR="00720B91">
              <w:rPr>
                <w:rFonts w:ascii="Rockwell Nova" w:hAnsi="Rockwell Nova"/>
                <w:sz w:val="16"/>
                <w:szCs w:val="16"/>
              </w:rPr>
              <w:t>a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text.</w:t>
            </w:r>
          </w:p>
        </w:tc>
        <w:tc>
          <w:tcPr>
            <w:tcW w:w="975" w:type="dxa"/>
          </w:tcPr>
          <w:p w14:paraId="23D6010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3F2CFD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51D85C9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08A25FD1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7E3BDA9E" w14:textId="77777777" w:rsidTr="00F70263">
        <w:trPr>
          <w:trHeight w:val="245"/>
        </w:trPr>
        <w:tc>
          <w:tcPr>
            <w:tcW w:w="780" w:type="dxa"/>
          </w:tcPr>
          <w:p w14:paraId="0B83289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2.3y</w:t>
            </w:r>
          </w:p>
        </w:tc>
        <w:tc>
          <w:tcPr>
            <w:tcW w:w="9705" w:type="dxa"/>
          </w:tcPr>
          <w:p w14:paraId="41B8584F" w14:textId="43A053FD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Track/</w:t>
            </w:r>
            <w:r w:rsidR="00720B91">
              <w:rPr>
                <w:rFonts w:ascii="Rockwell Nova" w:hAnsi="Rockwell Nova"/>
                <w:sz w:val="16"/>
                <w:szCs w:val="16"/>
              </w:rPr>
              <w:t>log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the development of the author’s purpose</w:t>
            </w:r>
            <w:r w:rsidR="009E3AC1">
              <w:rPr>
                <w:rFonts w:ascii="Rockwell Nova" w:hAnsi="Rockwell Nova"/>
                <w:sz w:val="16"/>
                <w:szCs w:val="16"/>
              </w:rPr>
              <w:t xml:space="preserve"> — </w:t>
            </w:r>
            <w:r w:rsidRPr="00D13326">
              <w:rPr>
                <w:rFonts w:ascii="Rockwell Nova" w:hAnsi="Rockwell Nova"/>
                <w:sz w:val="16"/>
                <w:szCs w:val="16"/>
              </w:rPr>
              <w:t>especially any rhetoric or figurative language</w:t>
            </w:r>
            <w:r w:rsidR="009E3AC1">
              <w:rPr>
                <w:rFonts w:ascii="Rockwell Nova" w:hAnsi="Rockwell Nova"/>
                <w:sz w:val="16"/>
                <w:szCs w:val="16"/>
              </w:rPr>
              <w:t xml:space="preserve"> being used.</w:t>
            </w:r>
          </w:p>
        </w:tc>
        <w:tc>
          <w:tcPr>
            <w:tcW w:w="975" w:type="dxa"/>
          </w:tcPr>
          <w:p w14:paraId="58209E6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66A794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6DBAEBF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36FC0AE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0A9F4248" w14:textId="77777777" w:rsidTr="00F70263">
        <w:trPr>
          <w:trHeight w:val="245"/>
        </w:trPr>
        <w:tc>
          <w:tcPr>
            <w:tcW w:w="780" w:type="dxa"/>
          </w:tcPr>
          <w:p w14:paraId="593EEC4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2.3x</w:t>
            </w:r>
          </w:p>
        </w:tc>
        <w:tc>
          <w:tcPr>
            <w:tcW w:w="9705" w:type="dxa"/>
          </w:tcPr>
          <w:p w14:paraId="5DFAB2C2" w14:textId="18C686FF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Determine when the author’s purpose is explicitly stated and when it is i</w:t>
            </w:r>
            <w:r w:rsidR="009E3AC1">
              <w:rPr>
                <w:rFonts w:ascii="Rockwell Nova" w:hAnsi="Rockwell Nova"/>
                <w:sz w:val="16"/>
                <w:szCs w:val="16"/>
              </w:rPr>
              <w:t>mplied</w:t>
            </w:r>
            <w:r w:rsidRPr="00D13326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14:paraId="75A8B64F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466DBE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0DFED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08F719A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4E5AAF02" w14:textId="77777777" w:rsidTr="00F70263">
        <w:trPr>
          <w:trHeight w:val="245"/>
        </w:trPr>
        <w:tc>
          <w:tcPr>
            <w:tcW w:w="780" w:type="dxa"/>
          </w:tcPr>
          <w:p w14:paraId="1ABE834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2.3w</w:t>
            </w:r>
          </w:p>
        </w:tc>
        <w:tc>
          <w:tcPr>
            <w:tcW w:w="9705" w:type="dxa"/>
          </w:tcPr>
          <w:p w14:paraId="19BDDF7B" w14:textId="1639706D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Discuss how figurative language (9</w:t>
            </w:r>
            <w:r w:rsidR="009E3AC1">
              <w:rPr>
                <w:rFonts w:ascii="Rockwell Nova" w:hAnsi="Rockwell Nova"/>
                <w:sz w:val="16"/>
                <w:szCs w:val="16"/>
              </w:rPr>
              <w:t xml:space="preserve"> &amp; 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10), rhetorical appeals (9), and rhetorical devices (10) help to achieve the author’s purpose. </w:t>
            </w:r>
          </w:p>
        </w:tc>
        <w:tc>
          <w:tcPr>
            <w:tcW w:w="975" w:type="dxa"/>
          </w:tcPr>
          <w:p w14:paraId="2433322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5B16B131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10988E27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4792307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428BE12A" w14:textId="77777777" w:rsidTr="00F70263">
        <w:trPr>
          <w:trHeight w:val="245"/>
        </w:trPr>
        <w:tc>
          <w:tcPr>
            <w:tcW w:w="780" w:type="dxa"/>
            <w:shd w:val="clear" w:color="auto" w:fill="E7E6E6" w:themeFill="background2"/>
          </w:tcPr>
          <w:p w14:paraId="07F8AEC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2.3A</w:t>
            </w:r>
          </w:p>
        </w:tc>
        <w:tc>
          <w:tcPr>
            <w:tcW w:w="9705" w:type="dxa"/>
            <w:shd w:val="clear" w:color="auto" w:fill="E7E6E6" w:themeFill="background2"/>
          </w:tcPr>
          <w:p w14:paraId="6A55D3F8" w14:textId="1996D0D8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 xml:space="preserve">Analyze how an author establishes and achieves </w:t>
            </w:r>
            <w:r w:rsidR="00C17C44">
              <w:rPr>
                <w:rFonts w:ascii="Rockwell Nova" w:hAnsi="Rockwell Nova"/>
                <w:sz w:val="16"/>
                <w:szCs w:val="16"/>
              </w:rPr>
              <w:t xml:space="preserve">their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>purpose(s) through rhetorical appeals and/or figurative language (in historical American speeches and essays in 10</w:t>
            </w:r>
            <w:r w:rsidR="0064244F" w:rsidRPr="00D13326">
              <w:rPr>
                <w:rFonts w:ascii="Rockwell Nova" w:hAnsi="Rockwell Nova"/>
                <w:sz w:val="16"/>
                <w:szCs w:val="16"/>
                <w:vertAlign w:val="superscript"/>
              </w:rPr>
              <w:t>th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 xml:space="preserve"> grade)</w:t>
            </w:r>
            <w:r w:rsidR="00B957E2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975" w:type="dxa"/>
            <w:shd w:val="clear" w:color="auto" w:fill="E7E6E6" w:themeFill="background2"/>
          </w:tcPr>
          <w:p w14:paraId="79B1BC76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3298063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0D33FFF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1EEE99B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21DE4024" w14:textId="77777777" w:rsidTr="00F70263">
        <w:trPr>
          <w:trHeight w:val="245"/>
        </w:trPr>
        <w:tc>
          <w:tcPr>
            <w:tcW w:w="780" w:type="dxa"/>
          </w:tcPr>
          <w:p w14:paraId="0B49E061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</w:tc>
        <w:tc>
          <w:tcPr>
            <w:tcW w:w="9705" w:type="dxa"/>
          </w:tcPr>
          <w:p w14:paraId="2C318DBB" w14:textId="77777777" w:rsidR="0064244F" w:rsidRPr="00D13326" w:rsidRDefault="0064244F" w:rsidP="00F70263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D13326">
              <w:rPr>
                <w:rFonts w:ascii="Rockwell Nova" w:hAnsi="Rockwell Nova"/>
                <w:b/>
                <w:bCs/>
                <w:sz w:val="16"/>
                <w:szCs w:val="16"/>
              </w:rPr>
              <w:t>R.2.4 Argument</w:t>
            </w:r>
          </w:p>
        </w:tc>
        <w:tc>
          <w:tcPr>
            <w:tcW w:w="975" w:type="dxa"/>
          </w:tcPr>
          <w:p w14:paraId="0417040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201F96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0CA9AA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179A9F4E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01D5DC7B" w14:textId="77777777" w:rsidTr="00F70263">
        <w:trPr>
          <w:trHeight w:val="236"/>
        </w:trPr>
        <w:tc>
          <w:tcPr>
            <w:tcW w:w="780" w:type="dxa"/>
          </w:tcPr>
          <w:p w14:paraId="664F5F8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2.4z</w:t>
            </w:r>
          </w:p>
        </w:tc>
        <w:tc>
          <w:tcPr>
            <w:tcW w:w="9705" w:type="dxa"/>
          </w:tcPr>
          <w:p w14:paraId="0E10653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Track the development of an argument, outlining the types of reasoning used in a text.</w:t>
            </w:r>
          </w:p>
        </w:tc>
        <w:tc>
          <w:tcPr>
            <w:tcW w:w="975" w:type="dxa"/>
          </w:tcPr>
          <w:p w14:paraId="2608623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AAC093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4EAF9F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658386C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39E65065" w14:textId="77777777" w:rsidTr="00F70263">
        <w:trPr>
          <w:trHeight w:val="236"/>
        </w:trPr>
        <w:tc>
          <w:tcPr>
            <w:tcW w:w="780" w:type="dxa"/>
          </w:tcPr>
          <w:p w14:paraId="047814E8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2.4y</w:t>
            </w:r>
          </w:p>
        </w:tc>
        <w:tc>
          <w:tcPr>
            <w:tcW w:w="9705" w:type="dxa"/>
          </w:tcPr>
          <w:p w14:paraId="0DC6C0EF" w14:textId="553A16BF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Compare how two opposing arguments on the same topic are developed</w:t>
            </w:r>
            <w:r w:rsidR="00B957E2">
              <w:rPr>
                <w:rFonts w:ascii="Rockwell Nova" w:hAnsi="Rockwell Nova"/>
                <w:sz w:val="16"/>
                <w:szCs w:val="16"/>
              </w:rPr>
              <w:t>;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focus on how the arguments are different</w:t>
            </w:r>
            <w:r w:rsidR="00B957E2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14:paraId="1CE4413A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BA706F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51C2D835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3AED3A67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5F1E15F8" w14:textId="77777777" w:rsidTr="00F70263">
        <w:trPr>
          <w:trHeight w:val="236"/>
        </w:trPr>
        <w:tc>
          <w:tcPr>
            <w:tcW w:w="780" w:type="dxa"/>
          </w:tcPr>
          <w:p w14:paraId="53A6F766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2.4x</w:t>
            </w:r>
          </w:p>
        </w:tc>
        <w:tc>
          <w:tcPr>
            <w:tcW w:w="9705" w:type="dxa"/>
          </w:tcPr>
          <w:p w14:paraId="476DF38C" w14:textId="41E48878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Evaluate (</w:t>
            </w:r>
            <w:r w:rsidR="00B957E2">
              <w:rPr>
                <w:rFonts w:ascii="Rockwell Nova" w:hAnsi="Rockwell Nova"/>
                <w:sz w:val="16"/>
                <w:szCs w:val="16"/>
              </w:rPr>
              <w:t xml:space="preserve">i.e., </w:t>
            </w:r>
            <w:r w:rsidRPr="00D13326">
              <w:rPr>
                <w:rFonts w:ascii="Rockwell Nova" w:hAnsi="Rockwell Nova"/>
                <w:sz w:val="16"/>
                <w:szCs w:val="16"/>
              </w:rPr>
              <w:t>make a judgement about</w:t>
            </w:r>
            <w:r w:rsidR="00B957E2">
              <w:rPr>
                <w:rFonts w:ascii="Rockwell Nova" w:hAnsi="Rockwell Nova"/>
                <w:sz w:val="16"/>
                <w:szCs w:val="16"/>
              </w:rPr>
              <w:t>)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the effectiveness of both </w:t>
            </w:r>
            <w:r w:rsidRPr="00D13326">
              <w:rPr>
                <w:rFonts w:ascii="Rockwell Nova" w:hAnsi="Rockwell Nova"/>
                <w:color w:val="000000" w:themeColor="text1"/>
                <w:sz w:val="16"/>
                <w:szCs w:val="16"/>
              </w:rPr>
              <w:t>arguments,</w:t>
            </w:r>
            <w:r w:rsidRPr="00D13326">
              <w:rPr>
                <w:rFonts w:ascii="Rockwell Nova" w:hAnsi="Rockwell Nova"/>
                <w:sz w:val="16"/>
                <w:szCs w:val="16"/>
              </w:rPr>
              <w:t xml:space="preserve"> specifically the validity of the claims and the credibility of the evidence.</w:t>
            </w:r>
          </w:p>
        </w:tc>
        <w:tc>
          <w:tcPr>
            <w:tcW w:w="975" w:type="dxa"/>
          </w:tcPr>
          <w:p w14:paraId="6025267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C42611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699303AC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</w:tcPr>
          <w:p w14:paraId="4800BB4B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  <w:tr w:rsidR="0064244F" w:rsidRPr="00D13326" w14:paraId="138914CD" w14:textId="77777777" w:rsidTr="00F70263">
        <w:trPr>
          <w:trHeight w:val="236"/>
        </w:trPr>
        <w:tc>
          <w:tcPr>
            <w:tcW w:w="780" w:type="dxa"/>
            <w:shd w:val="clear" w:color="auto" w:fill="E7E6E6" w:themeFill="background2"/>
          </w:tcPr>
          <w:p w14:paraId="203DB040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D13326">
              <w:rPr>
                <w:rFonts w:ascii="Rockwell Nova" w:hAnsi="Rockwell Nova"/>
                <w:sz w:val="16"/>
                <w:szCs w:val="16"/>
              </w:rPr>
              <w:t>2.4A</w:t>
            </w:r>
          </w:p>
        </w:tc>
        <w:tc>
          <w:tcPr>
            <w:tcW w:w="9705" w:type="dxa"/>
            <w:shd w:val="clear" w:color="auto" w:fill="E7E6E6" w:themeFill="background2"/>
          </w:tcPr>
          <w:p w14:paraId="799F42F7" w14:textId="1C24077B" w:rsidR="0064244F" w:rsidRPr="00D13326" w:rsidRDefault="00DC6B35" w:rsidP="00F70263">
            <w:pPr>
              <w:rPr>
                <w:rFonts w:ascii="Rockwell Nova" w:hAnsi="Rockwell Nova"/>
                <w:sz w:val="16"/>
                <w:szCs w:val="16"/>
              </w:rPr>
            </w:pPr>
            <w:r w:rsidRPr="0034390F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>★★★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>Compare the development of two opposing arguments on the same topic, evaluating the effectiveness and validity of the claims (9) and analyz</w:t>
            </w:r>
            <w:r w:rsidR="00D63255">
              <w:rPr>
                <w:rFonts w:ascii="Rockwell Nova" w:hAnsi="Rockwell Nova"/>
                <w:sz w:val="16"/>
                <w:szCs w:val="16"/>
              </w:rPr>
              <w:t>ing</w:t>
            </w:r>
            <w:r w:rsidR="0064244F" w:rsidRPr="00D13326">
              <w:rPr>
                <w:rFonts w:ascii="Rockwell Nova" w:hAnsi="Rockwell Nova"/>
                <w:sz w:val="16"/>
                <w:szCs w:val="16"/>
              </w:rPr>
              <w:t xml:space="preserve"> the ways in which the authors use the same info to achieve different ends (10)</w:t>
            </w:r>
            <w:r w:rsidR="003D1301">
              <w:rPr>
                <w:rFonts w:ascii="Rockwell Nova" w:hAnsi="Rockwell Nova"/>
                <w:sz w:val="16"/>
                <w:szCs w:val="16"/>
              </w:rPr>
              <w:t>.</w:t>
            </w:r>
          </w:p>
        </w:tc>
        <w:tc>
          <w:tcPr>
            <w:tcW w:w="975" w:type="dxa"/>
            <w:shd w:val="clear" w:color="auto" w:fill="E7E6E6" w:themeFill="background2"/>
          </w:tcPr>
          <w:p w14:paraId="6DD8F504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373C7AE3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7E6E6" w:themeFill="background2"/>
          </w:tcPr>
          <w:p w14:paraId="2643279D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E7E6E6" w:themeFill="background2"/>
          </w:tcPr>
          <w:p w14:paraId="79538102" w14:textId="77777777" w:rsidR="0064244F" w:rsidRPr="00D13326" w:rsidRDefault="0064244F" w:rsidP="00F70263">
            <w:pPr>
              <w:rPr>
                <w:rFonts w:ascii="Rockwell Nova" w:hAnsi="Rockwell Nova"/>
                <w:sz w:val="16"/>
                <w:szCs w:val="16"/>
              </w:rPr>
            </w:pPr>
          </w:p>
        </w:tc>
      </w:tr>
    </w:tbl>
    <w:p w14:paraId="7954E009" w14:textId="77777777" w:rsidR="00764D06" w:rsidRPr="00D13326" w:rsidRDefault="00764D06">
      <w:pPr>
        <w:rPr>
          <w:rFonts w:ascii="Rockwell Nova" w:hAnsi="Rockwell Nova"/>
          <w:sz w:val="16"/>
          <w:szCs w:val="16"/>
        </w:rPr>
      </w:pPr>
    </w:p>
    <w:sectPr w:rsidR="00764D06" w:rsidRPr="00D13326" w:rsidSect="00642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95321565">
    <w:abstractNumId w:val="19"/>
  </w:num>
  <w:num w:numId="2" w16cid:durableId="1576281104">
    <w:abstractNumId w:val="12"/>
  </w:num>
  <w:num w:numId="3" w16cid:durableId="2126386192">
    <w:abstractNumId w:val="10"/>
  </w:num>
  <w:num w:numId="4" w16cid:durableId="1831823601">
    <w:abstractNumId w:val="21"/>
  </w:num>
  <w:num w:numId="5" w16cid:durableId="1563323623">
    <w:abstractNumId w:val="13"/>
  </w:num>
  <w:num w:numId="6" w16cid:durableId="1920555515">
    <w:abstractNumId w:val="16"/>
  </w:num>
  <w:num w:numId="7" w16cid:durableId="918370788">
    <w:abstractNumId w:val="18"/>
  </w:num>
  <w:num w:numId="8" w16cid:durableId="1922370911">
    <w:abstractNumId w:val="9"/>
  </w:num>
  <w:num w:numId="9" w16cid:durableId="2143107845">
    <w:abstractNumId w:val="7"/>
  </w:num>
  <w:num w:numId="10" w16cid:durableId="1938437022">
    <w:abstractNumId w:val="6"/>
  </w:num>
  <w:num w:numId="11" w16cid:durableId="1589923736">
    <w:abstractNumId w:val="5"/>
  </w:num>
  <w:num w:numId="12" w16cid:durableId="1268778286">
    <w:abstractNumId w:val="4"/>
  </w:num>
  <w:num w:numId="13" w16cid:durableId="2137482839">
    <w:abstractNumId w:val="8"/>
  </w:num>
  <w:num w:numId="14" w16cid:durableId="1420180435">
    <w:abstractNumId w:val="3"/>
  </w:num>
  <w:num w:numId="15" w16cid:durableId="1810122499">
    <w:abstractNumId w:val="2"/>
  </w:num>
  <w:num w:numId="16" w16cid:durableId="579143676">
    <w:abstractNumId w:val="1"/>
  </w:num>
  <w:num w:numId="17" w16cid:durableId="141166191">
    <w:abstractNumId w:val="0"/>
  </w:num>
  <w:num w:numId="18" w16cid:durableId="112213924">
    <w:abstractNumId w:val="14"/>
  </w:num>
  <w:num w:numId="19" w16cid:durableId="1989242493">
    <w:abstractNumId w:val="15"/>
  </w:num>
  <w:num w:numId="20" w16cid:durableId="1201089044">
    <w:abstractNumId w:val="20"/>
  </w:num>
  <w:num w:numId="21" w16cid:durableId="1420297206">
    <w:abstractNumId w:val="17"/>
  </w:num>
  <w:num w:numId="22" w16cid:durableId="560360267">
    <w:abstractNumId w:val="11"/>
  </w:num>
  <w:num w:numId="23" w16cid:durableId="8752391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B8"/>
    <w:rsid w:val="000A6E38"/>
    <w:rsid w:val="000EAC9B"/>
    <w:rsid w:val="00120E37"/>
    <w:rsid w:val="0017B430"/>
    <w:rsid w:val="001A28EF"/>
    <w:rsid w:val="00244498"/>
    <w:rsid w:val="002A479A"/>
    <w:rsid w:val="00300840"/>
    <w:rsid w:val="00341B0A"/>
    <w:rsid w:val="0034390F"/>
    <w:rsid w:val="003749C2"/>
    <w:rsid w:val="003B2D3B"/>
    <w:rsid w:val="003D1301"/>
    <w:rsid w:val="004108B8"/>
    <w:rsid w:val="00411E74"/>
    <w:rsid w:val="00430287"/>
    <w:rsid w:val="004348AC"/>
    <w:rsid w:val="004F0AEA"/>
    <w:rsid w:val="00537BD6"/>
    <w:rsid w:val="00553073"/>
    <w:rsid w:val="00573FFB"/>
    <w:rsid w:val="00574FA0"/>
    <w:rsid w:val="005908B4"/>
    <w:rsid w:val="005A34B6"/>
    <w:rsid w:val="005A7FD5"/>
    <w:rsid w:val="005B4E21"/>
    <w:rsid w:val="00606A72"/>
    <w:rsid w:val="006148A9"/>
    <w:rsid w:val="0064244F"/>
    <w:rsid w:val="006448A6"/>
    <w:rsid w:val="00645252"/>
    <w:rsid w:val="006B4858"/>
    <w:rsid w:val="006D3D74"/>
    <w:rsid w:val="00720B91"/>
    <w:rsid w:val="00732F40"/>
    <w:rsid w:val="00764D06"/>
    <w:rsid w:val="00772A34"/>
    <w:rsid w:val="00795FFD"/>
    <w:rsid w:val="007B69A1"/>
    <w:rsid w:val="007C7B44"/>
    <w:rsid w:val="007F145B"/>
    <w:rsid w:val="008045BB"/>
    <w:rsid w:val="0081194C"/>
    <w:rsid w:val="0083569A"/>
    <w:rsid w:val="00855DD1"/>
    <w:rsid w:val="00892564"/>
    <w:rsid w:val="008F5A43"/>
    <w:rsid w:val="00951F6B"/>
    <w:rsid w:val="009544EB"/>
    <w:rsid w:val="00973E4B"/>
    <w:rsid w:val="009A3C32"/>
    <w:rsid w:val="009B4450"/>
    <w:rsid w:val="009D1D49"/>
    <w:rsid w:val="009E3AC1"/>
    <w:rsid w:val="00A349C6"/>
    <w:rsid w:val="00A90976"/>
    <w:rsid w:val="00A9204E"/>
    <w:rsid w:val="00A93C17"/>
    <w:rsid w:val="00AD2098"/>
    <w:rsid w:val="00B02CE0"/>
    <w:rsid w:val="00B643AB"/>
    <w:rsid w:val="00B77C40"/>
    <w:rsid w:val="00B876AE"/>
    <w:rsid w:val="00B957E2"/>
    <w:rsid w:val="00BA1C76"/>
    <w:rsid w:val="00BC06D8"/>
    <w:rsid w:val="00C17C44"/>
    <w:rsid w:val="00C34464"/>
    <w:rsid w:val="00C52BA7"/>
    <w:rsid w:val="00CC4973"/>
    <w:rsid w:val="00CE07D9"/>
    <w:rsid w:val="00D050E7"/>
    <w:rsid w:val="00D13326"/>
    <w:rsid w:val="00D37A52"/>
    <w:rsid w:val="00D63255"/>
    <w:rsid w:val="00D64117"/>
    <w:rsid w:val="00D7743C"/>
    <w:rsid w:val="00DA70C6"/>
    <w:rsid w:val="00DB20D0"/>
    <w:rsid w:val="00DC6B35"/>
    <w:rsid w:val="00E5201B"/>
    <w:rsid w:val="00E833A6"/>
    <w:rsid w:val="00EC7509"/>
    <w:rsid w:val="00EF15D9"/>
    <w:rsid w:val="00EFC04E"/>
    <w:rsid w:val="00F50192"/>
    <w:rsid w:val="00F95E3A"/>
    <w:rsid w:val="00FA6D7E"/>
    <w:rsid w:val="00FE6CFC"/>
    <w:rsid w:val="01A71734"/>
    <w:rsid w:val="023463C4"/>
    <w:rsid w:val="024A4AF5"/>
    <w:rsid w:val="0313DC58"/>
    <w:rsid w:val="037DE171"/>
    <w:rsid w:val="03F3A975"/>
    <w:rsid w:val="04022C37"/>
    <w:rsid w:val="0524FDC7"/>
    <w:rsid w:val="06137982"/>
    <w:rsid w:val="07898249"/>
    <w:rsid w:val="0805A160"/>
    <w:rsid w:val="0AF2B1E7"/>
    <w:rsid w:val="0BC728CD"/>
    <w:rsid w:val="0D7D5EE7"/>
    <w:rsid w:val="0F6A13B7"/>
    <w:rsid w:val="0FFDFBDD"/>
    <w:rsid w:val="1044AE4D"/>
    <w:rsid w:val="104A3DF3"/>
    <w:rsid w:val="10D09A3B"/>
    <w:rsid w:val="11158B58"/>
    <w:rsid w:val="12A1B479"/>
    <w:rsid w:val="13659782"/>
    <w:rsid w:val="13A1F77E"/>
    <w:rsid w:val="1497DF81"/>
    <w:rsid w:val="14C03856"/>
    <w:rsid w:val="15F15AB6"/>
    <w:rsid w:val="169FFF41"/>
    <w:rsid w:val="1736240E"/>
    <w:rsid w:val="189917D7"/>
    <w:rsid w:val="18B3AD4B"/>
    <w:rsid w:val="1ADF5386"/>
    <w:rsid w:val="1AEAD5DB"/>
    <w:rsid w:val="1B65E9EB"/>
    <w:rsid w:val="1F33E568"/>
    <w:rsid w:val="202BBB8E"/>
    <w:rsid w:val="203FD9B5"/>
    <w:rsid w:val="2041A2BF"/>
    <w:rsid w:val="20A8BD52"/>
    <w:rsid w:val="22F7D85C"/>
    <w:rsid w:val="2357EA33"/>
    <w:rsid w:val="242421C0"/>
    <w:rsid w:val="2492B5DE"/>
    <w:rsid w:val="2563C284"/>
    <w:rsid w:val="260E6D76"/>
    <w:rsid w:val="26493D55"/>
    <w:rsid w:val="286786F1"/>
    <w:rsid w:val="28DA3C9E"/>
    <w:rsid w:val="2A0F47E0"/>
    <w:rsid w:val="2B4626C6"/>
    <w:rsid w:val="2B627E2B"/>
    <w:rsid w:val="2B7A8B0A"/>
    <w:rsid w:val="2DF8F753"/>
    <w:rsid w:val="2F50A015"/>
    <w:rsid w:val="2F94C7B4"/>
    <w:rsid w:val="310B2D0F"/>
    <w:rsid w:val="32CC6876"/>
    <w:rsid w:val="33A25A25"/>
    <w:rsid w:val="346838D7"/>
    <w:rsid w:val="361F019A"/>
    <w:rsid w:val="385FBED8"/>
    <w:rsid w:val="38C9E567"/>
    <w:rsid w:val="3B8F9DA8"/>
    <w:rsid w:val="3BA26DB1"/>
    <w:rsid w:val="3C9630A4"/>
    <w:rsid w:val="3EDA0E73"/>
    <w:rsid w:val="3F7EBFBE"/>
    <w:rsid w:val="40EF3026"/>
    <w:rsid w:val="426B42B6"/>
    <w:rsid w:val="43697D75"/>
    <w:rsid w:val="438F7E92"/>
    <w:rsid w:val="43AD7F96"/>
    <w:rsid w:val="44881A2C"/>
    <w:rsid w:val="4581D61D"/>
    <w:rsid w:val="460E81D1"/>
    <w:rsid w:val="4795EF32"/>
    <w:rsid w:val="486125F1"/>
    <w:rsid w:val="4AB6EA7D"/>
    <w:rsid w:val="4C33D3B4"/>
    <w:rsid w:val="4E4824CF"/>
    <w:rsid w:val="509BA9DE"/>
    <w:rsid w:val="50A791AE"/>
    <w:rsid w:val="523D5758"/>
    <w:rsid w:val="531A8F0E"/>
    <w:rsid w:val="53B0202D"/>
    <w:rsid w:val="54ED44DB"/>
    <w:rsid w:val="55865B6A"/>
    <w:rsid w:val="56808B9B"/>
    <w:rsid w:val="590D3253"/>
    <w:rsid w:val="5A568272"/>
    <w:rsid w:val="5B0D7F7A"/>
    <w:rsid w:val="5BB76689"/>
    <w:rsid w:val="5BC2F600"/>
    <w:rsid w:val="5BD2B154"/>
    <w:rsid w:val="5BD91836"/>
    <w:rsid w:val="5DA21151"/>
    <w:rsid w:val="5E45203C"/>
    <w:rsid w:val="5F32A06F"/>
    <w:rsid w:val="5FE0F09D"/>
    <w:rsid w:val="5FE8DE23"/>
    <w:rsid w:val="608CAB32"/>
    <w:rsid w:val="60C11AD9"/>
    <w:rsid w:val="611EC069"/>
    <w:rsid w:val="6184AE84"/>
    <w:rsid w:val="61FCCF64"/>
    <w:rsid w:val="62F97992"/>
    <w:rsid w:val="64BC4F46"/>
    <w:rsid w:val="64C8EC32"/>
    <w:rsid w:val="65DFCBD1"/>
    <w:rsid w:val="6657C2BF"/>
    <w:rsid w:val="66581FA7"/>
    <w:rsid w:val="68980BFF"/>
    <w:rsid w:val="6B199B65"/>
    <w:rsid w:val="6B2F8296"/>
    <w:rsid w:val="6ECA1D42"/>
    <w:rsid w:val="704F49FE"/>
    <w:rsid w:val="70ABBAE3"/>
    <w:rsid w:val="729C3BC3"/>
    <w:rsid w:val="73041E27"/>
    <w:rsid w:val="734649EF"/>
    <w:rsid w:val="73CFDF31"/>
    <w:rsid w:val="746B8427"/>
    <w:rsid w:val="74CFCBC2"/>
    <w:rsid w:val="76616225"/>
    <w:rsid w:val="780A13D2"/>
    <w:rsid w:val="79DD03E7"/>
    <w:rsid w:val="7A860E6F"/>
    <w:rsid w:val="7AE29FCF"/>
    <w:rsid w:val="7B0E6AE2"/>
    <w:rsid w:val="7C1C4F2A"/>
    <w:rsid w:val="7CED2C35"/>
    <w:rsid w:val="7D14A4A9"/>
    <w:rsid w:val="7DB2F48C"/>
    <w:rsid w:val="7DC59627"/>
    <w:rsid w:val="7E8402FC"/>
    <w:rsid w:val="7FE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7E0C"/>
  <w15:chartTrackingRefBased/>
  <w15:docId w15:val="{CB5F0192-77B5-4ADA-B46F-4E0B989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1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ipom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B8CCF5600A04B923398C53A7489B3" ma:contentTypeVersion="17" ma:contentTypeDescription="Create a new document." ma:contentTypeScope="" ma:versionID="ac471906f33506c9f71445b4dc3bbb11">
  <xsd:schema xmlns:xsd="http://www.w3.org/2001/XMLSchema" xmlns:xs="http://www.w3.org/2001/XMLSchema" xmlns:p="http://schemas.microsoft.com/office/2006/metadata/properties" xmlns:ns2="00836b32-dd5d-48c5-9d8a-18740ed073ec" xmlns:ns3="7e5083cc-d186-4e29-aa38-11300e2f03ea" targetNamespace="http://schemas.microsoft.com/office/2006/metadata/properties" ma:root="true" ma:fieldsID="165a5dada2db522b2c610a67f85a6bd9" ns2:_="" ns3:_="">
    <xsd:import namespace="00836b32-dd5d-48c5-9d8a-18740ed073ec"/>
    <xsd:import namespace="7e5083cc-d186-4e29-aa38-11300e2f0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36b32-dd5d-48c5-9d8a-18740ed07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973a80-ac39-4648-84dd-a338749229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83cc-d186-4e29-aa38-11300e2f0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fff640-9372-46d9-86b2-1d886ace0b97}" ma:internalName="TaxCatchAll" ma:showField="CatchAllData" ma:web="7e5083cc-d186-4e29-aa38-11300e2f0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083cc-d186-4e29-aa38-11300e2f03ea" xsi:nil="true"/>
    <lcf76f155ced4ddcb4097134ff3c332f xmlns="00836b32-dd5d-48c5-9d8a-18740ed073ec">
      <Terms xmlns="http://schemas.microsoft.com/office/infopath/2007/PartnerControls"/>
    </lcf76f155ced4ddcb4097134ff3c332f>
    <SharedWithUsers xmlns="7e5083cc-d186-4e29-aa38-11300e2f03ea">
      <UserInfo>
        <DisplayName>Moseley Britt</DisplayName>
        <AccountId>166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96344B-6D84-4D62-9257-7F777D5FB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9E51C-E786-4D3C-9676-FB455ECB1E7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0836b32-dd5d-48c5-9d8a-18740ed073ec"/>
    <ds:schemaRef ds:uri="7e5083cc-d186-4e29-aa38-11300e2f03ea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2000/xmlns/"/>
    <ds:schemaRef ds:uri="7e5083cc-d186-4e29-aa38-11300e2f03ea"/>
    <ds:schemaRef ds:uri="http://www.w3.org/2001/XMLSchema-instance"/>
    <ds:schemaRef ds:uri="00836b32-dd5d-48c5-9d8a-18740ed073e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Single%20spaced%20(blank)(2).dotx</Template>
  <TotalTime>0</TotalTime>
  <Pages>4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Silipo Melinda</dc:creator>
  <cp:keywords/>
  <dc:description/>
  <cp:lastModifiedBy>Benton Rodney</cp:lastModifiedBy>
  <cp:revision>2</cp:revision>
  <dcterms:created xsi:type="dcterms:W3CDTF">2023-09-21T19:20:00Z</dcterms:created>
  <dcterms:modified xsi:type="dcterms:W3CDTF">2023-09-21T19:20:00Z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0x010100175B8CCF5600A04B923398C53A7489B3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